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E9" w:rsidRPr="00D814D9" w:rsidRDefault="003C2DE9" w:rsidP="009C1CC1">
      <w:pPr>
        <w:pStyle w:val="HeadingEULA"/>
        <w:rPr>
          <w:sz w:val="20"/>
          <w:szCs w:val="20"/>
        </w:rPr>
      </w:pPr>
      <w:r w:rsidRPr="00D814D9">
        <w:rPr>
          <w:sz w:val="20"/>
          <w:szCs w:val="20"/>
        </w:rPr>
        <w:t>MICROSOFT SOFTWARE LICENSE TERMS</w:t>
      </w:r>
    </w:p>
    <w:p w:rsidR="00F14525" w:rsidRPr="00D814D9" w:rsidRDefault="003C2DE9" w:rsidP="00272C82">
      <w:pPr>
        <w:pStyle w:val="HeadingSoftwareTitle"/>
        <w:pBdr>
          <w:bottom w:val="single" w:sz="4" w:space="3" w:color="auto"/>
        </w:pBdr>
        <w:rPr>
          <w:sz w:val="20"/>
          <w:szCs w:val="20"/>
        </w:rPr>
      </w:pPr>
      <w:r w:rsidRPr="00D814D9">
        <w:rPr>
          <w:sz w:val="20"/>
          <w:szCs w:val="20"/>
        </w:rPr>
        <w:t xml:space="preserve">MICROSOFT </w:t>
      </w:r>
      <w:r w:rsidR="009C1CC1" w:rsidRPr="00D814D9">
        <w:rPr>
          <w:sz w:val="20"/>
          <w:szCs w:val="20"/>
        </w:rPr>
        <w:t>VISUAL STUDIO TEAM FOUNDATION SERVER</w:t>
      </w:r>
      <w:r w:rsidR="00060AAA" w:rsidRPr="00D814D9">
        <w:rPr>
          <w:sz w:val="20"/>
          <w:szCs w:val="20"/>
        </w:rPr>
        <w:t xml:space="preserve"> </w:t>
      </w:r>
      <w:r w:rsidR="00FD6E9B">
        <w:rPr>
          <w:sz w:val="20"/>
          <w:szCs w:val="20"/>
        </w:rPr>
        <w:t>2017</w:t>
      </w:r>
      <w:r w:rsidR="001E0F91" w:rsidRPr="00D814D9">
        <w:rPr>
          <w:sz w:val="20"/>
          <w:szCs w:val="20"/>
        </w:rPr>
        <w:t>,</w:t>
      </w:r>
      <w:r w:rsidR="00C95757" w:rsidRPr="00D814D9">
        <w:rPr>
          <w:sz w:val="20"/>
          <w:szCs w:val="20"/>
        </w:rPr>
        <w:t xml:space="preserve"> </w:t>
      </w:r>
      <w:r w:rsidR="002131F1" w:rsidRPr="00D814D9">
        <w:rPr>
          <w:sz w:val="20"/>
          <w:szCs w:val="20"/>
        </w:rPr>
        <w:t xml:space="preserve">TRIAL </w:t>
      </w:r>
      <w:r w:rsidR="00090444">
        <w:rPr>
          <w:sz w:val="20"/>
          <w:szCs w:val="20"/>
        </w:rPr>
        <w:t>VERSION</w:t>
      </w:r>
      <w:r w:rsidR="002131F1" w:rsidRPr="00D814D9">
        <w:rPr>
          <w:sz w:val="20"/>
          <w:szCs w:val="20"/>
        </w:rPr>
        <w:t>, AND</w:t>
      </w:r>
    </w:p>
    <w:p w:rsidR="003C2DE9" w:rsidRPr="00D814D9" w:rsidRDefault="00255C30" w:rsidP="00272C82">
      <w:pPr>
        <w:pStyle w:val="HeadingSoftwareTitle"/>
        <w:pBdr>
          <w:bottom w:val="single" w:sz="4" w:space="3" w:color="auto"/>
        </w:pBdr>
        <w:rPr>
          <w:sz w:val="20"/>
          <w:szCs w:val="20"/>
        </w:rPr>
      </w:pPr>
      <w:r w:rsidRPr="00D814D9">
        <w:rPr>
          <w:sz w:val="20"/>
          <w:szCs w:val="20"/>
        </w:rPr>
        <w:t xml:space="preserve">TEAM FOUNDATION SERVER </w:t>
      </w:r>
      <w:r w:rsidR="00624EB8" w:rsidRPr="00D814D9">
        <w:rPr>
          <w:sz w:val="20"/>
          <w:szCs w:val="20"/>
        </w:rPr>
        <w:t>EXPRES</w:t>
      </w:r>
      <w:r w:rsidR="00787719" w:rsidRPr="00D814D9">
        <w:rPr>
          <w:sz w:val="20"/>
          <w:szCs w:val="20"/>
        </w:rPr>
        <w:t>S</w:t>
      </w:r>
      <w:r w:rsidR="00624EB8" w:rsidRPr="00D814D9">
        <w:rPr>
          <w:sz w:val="20"/>
          <w:szCs w:val="20"/>
        </w:rPr>
        <w:t xml:space="preserve"> </w:t>
      </w:r>
      <w:r w:rsidR="00090444">
        <w:rPr>
          <w:sz w:val="20"/>
          <w:szCs w:val="20"/>
        </w:rPr>
        <w:t>VERSION</w:t>
      </w:r>
    </w:p>
    <w:p w:rsidR="003C2DE9" w:rsidRPr="00D814D9" w:rsidRDefault="003C2DE9" w:rsidP="00CC50E7">
      <w:pPr>
        <w:rPr>
          <w:sz w:val="20"/>
          <w:szCs w:val="20"/>
        </w:rPr>
      </w:pPr>
      <w:r w:rsidRPr="00D814D9">
        <w:rPr>
          <w:sz w:val="20"/>
          <w:szCs w:val="20"/>
        </w:rPr>
        <w:t>These license terms are an agreement between Microsoft Corporation (or based on where you live, one of its affiliates) and you.  Please read them.  They apply to the software named above</w:t>
      </w:r>
      <w:r w:rsidR="005B4939" w:rsidRPr="00D814D9">
        <w:rPr>
          <w:sz w:val="20"/>
          <w:szCs w:val="20"/>
        </w:rPr>
        <w:t xml:space="preserve">.  </w:t>
      </w:r>
      <w:r w:rsidRPr="00D814D9">
        <w:rPr>
          <w:sz w:val="20"/>
          <w:szCs w:val="20"/>
        </w:rPr>
        <w:t>The terms also apply to any Microsoft</w:t>
      </w:r>
      <w:r w:rsidR="005B4939" w:rsidRPr="00D814D9">
        <w:rPr>
          <w:sz w:val="20"/>
          <w:szCs w:val="20"/>
        </w:rPr>
        <w:t xml:space="preserve"> services and updates for the software, except to the extent these come with any </w:t>
      </w:r>
      <w:r w:rsidR="002131F1" w:rsidRPr="00D814D9">
        <w:rPr>
          <w:sz w:val="20"/>
          <w:szCs w:val="20"/>
        </w:rPr>
        <w:t>different</w:t>
      </w:r>
      <w:r w:rsidR="005B4939" w:rsidRPr="00D814D9">
        <w:rPr>
          <w:sz w:val="20"/>
          <w:szCs w:val="20"/>
        </w:rPr>
        <w:t xml:space="preserve"> terms.</w:t>
      </w:r>
    </w:p>
    <w:p w:rsidR="00AA45AF" w:rsidRPr="00D814D9" w:rsidRDefault="005F7C07" w:rsidP="00CC50E7">
      <w:pPr>
        <w:pStyle w:val="Preamble"/>
        <w:rPr>
          <w:b w:val="0"/>
          <w:bCs w:val="0"/>
          <w:sz w:val="20"/>
          <w:szCs w:val="20"/>
        </w:rPr>
      </w:pPr>
      <w:r w:rsidRPr="00D814D9">
        <w:rPr>
          <w:sz w:val="20"/>
          <w:szCs w:val="20"/>
        </w:rPr>
        <w:t>BY USING THE SOFTWARE, YOU ACCEPT THESE TERMS.  IF YOU DO NOT ACCEPT THEM, DO NOT USE THE SOFTWARE.  INSTEAD, RETURN IT TO THE RETAILER FOR A REFUND OR CREDIT.</w:t>
      </w:r>
      <w:r w:rsidRPr="00D814D9">
        <w:rPr>
          <w:b w:val="0"/>
          <w:bCs w:val="0"/>
          <w:sz w:val="20"/>
          <w:szCs w:val="20"/>
        </w:rPr>
        <w:t xml:space="preserve">  If you cannot obtain a refund there, contact Microsoft or the Microsoft affiliate serving your country for information about Microsoft</w:t>
      </w:r>
      <w:r w:rsidRPr="00B92422">
        <w:rPr>
          <w:b w:val="0"/>
          <w:bCs w:val="0"/>
          <w:sz w:val="20"/>
          <w:szCs w:val="20"/>
        </w:rPr>
        <w:t>’</w:t>
      </w:r>
      <w:r w:rsidRPr="00D814D9">
        <w:rPr>
          <w:b w:val="0"/>
          <w:bCs w:val="0"/>
          <w:sz w:val="20"/>
          <w:szCs w:val="20"/>
        </w:rPr>
        <w:t xml:space="preserve">s refund policies.  See </w:t>
      </w:r>
      <w:hyperlink r:id="rId11" w:history="1">
        <w:r w:rsidR="003B0126" w:rsidRPr="00D814D9">
          <w:rPr>
            <w:rStyle w:val="Hyperlink"/>
            <w:rFonts w:cs="Tahoma"/>
            <w:b w:val="0"/>
            <w:bCs w:val="0"/>
            <w:sz w:val="20"/>
            <w:szCs w:val="20"/>
          </w:rPr>
          <w:t>http://www.microsoft.com/worldwide</w:t>
        </w:r>
      </w:hyperlink>
      <w:r w:rsidRPr="00D814D9">
        <w:rPr>
          <w:b w:val="0"/>
          <w:bCs w:val="0"/>
          <w:sz w:val="20"/>
          <w:szCs w:val="20"/>
        </w:rPr>
        <w:t xml:space="preserve">.  In the United States and Canada, call (800) MICROSOFT or see </w:t>
      </w:r>
      <w:hyperlink r:id="rId12" w:history="1">
        <w:r w:rsidRPr="00D814D9">
          <w:rPr>
            <w:rStyle w:val="Hyperlink"/>
            <w:rFonts w:cs="Tahoma"/>
            <w:b w:val="0"/>
            <w:bCs w:val="0"/>
            <w:sz w:val="20"/>
            <w:szCs w:val="20"/>
          </w:rPr>
          <w:t>www.microsoft.com/info/nareturns.htm</w:t>
        </w:r>
      </w:hyperlink>
      <w:r w:rsidRPr="00D814D9">
        <w:rPr>
          <w:b w:val="0"/>
          <w:bCs w:val="0"/>
          <w:sz w:val="20"/>
          <w:szCs w:val="20"/>
        </w:rPr>
        <w:t>.</w:t>
      </w:r>
    </w:p>
    <w:p w:rsidR="00234402" w:rsidRPr="00D814D9" w:rsidRDefault="009A6A09" w:rsidP="003F5A99">
      <w:pPr>
        <w:pStyle w:val="Preamble"/>
        <w:tabs>
          <w:tab w:val="left" w:leader="underscore" w:pos="9360"/>
        </w:tabs>
        <w:rPr>
          <w:sz w:val="20"/>
          <w:szCs w:val="20"/>
        </w:rPr>
      </w:pPr>
      <w:r w:rsidRPr="00B92422">
        <w:rPr>
          <w:b w:val="0"/>
          <w:sz w:val="20"/>
          <w:szCs w:val="20"/>
        </w:rPr>
        <w:tab/>
      </w:r>
    </w:p>
    <w:p w:rsidR="007B7A8B" w:rsidRPr="00D814D9" w:rsidRDefault="008C730E" w:rsidP="007B7A8B">
      <w:pPr>
        <w:pStyle w:val="Preamble"/>
        <w:tabs>
          <w:tab w:val="left" w:leader="underscore" w:pos="9360"/>
        </w:tabs>
        <w:rPr>
          <w:b w:val="0"/>
          <w:sz w:val="20"/>
          <w:szCs w:val="20"/>
        </w:rPr>
      </w:pPr>
      <w:r w:rsidRPr="00D814D9">
        <w:rPr>
          <w:sz w:val="20"/>
          <w:szCs w:val="20"/>
        </w:rPr>
        <w:t xml:space="preserve">TEAM FOUNDATION SERVER </w:t>
      </w:r>
      <w:r w:rsidR="00234402" w:rsidRPr="00D814D9">
        <w:rPr>
          <w:sz w:val="20"/>
          <w:szCs w:val="20"/>
        </w:rPr>
        <w:t xml:space="preserve">TRIAL </w:t>
      </w:r>
      <w:r w:rsidR="008839AB">
        <w:rPr>
          <w:sz w:val="20"/>
          <w:szCs w:val="20"/>
        </w:rPr>
        <w:t>VERSION</w:t>
      </w:r>
      <w:r w:rsidR="00D86916" w:rsidRPr="00D814D9">
        <w:rPr>
          <w:sz w:val="20"/>
          <w:szCs w:val="20"/>
        </w:rPr>
        <w:t xml:space="preserve"> and TEAM FOUNDATION SERVER EXPRESS</w:t>
      </w:r>
      <w:r w:rsidR="002131F1" w:rsidRPr="00D814D9">
        <w:rPr>
          <w:sz w:val="20"/>
          <w:szCs w:val="20"/>
        </w:rPr>
        <w:t xml:space="preserve"> </w:t>
      </w:r>
      <w:r w:rsidR="008839AB">
        <w:rPr>
          <w:sz w:val="20"/>
          <w:szCs w:val="20"/>
        </w:rPr>
        <w:t>VERSION</w:t>
      </w:r>
      <w:r w:rsidR="00D86916" w:rsidRPr="00D814D9">
        <w:rPr>
          <w:sz w:val="20"/>
          <w:szCs w:val="20"/>
        </w:rPr>
        <w:t xml:space="preserve"> USE RIGHTS</w:t>
      </w:r>
      <w:r w:rsidR="00234402" w:rsidRPr="00D814D9">
        <w:rPr>
          <w:b w:val="0"/>
          <w:sz w:val="20"/>
          <w:szCs w:val="20"/>
        </w:rPr>
        <w:t xml:space="preserve">.  If the software is a trial </w:t>
      </w:r>
      <w:r w:rsidR="008839AB">
        <w:rPr>
          <w:b w:val="0"/>
          <w:sz w:val="20"/>
          <w:szCs w:val="20"/>
        </w:rPr>
        <w:t>version</w:t>
      </w:r>
      <w:r w:rsidR="002131F1" w:rsidRPr="00D814D9">
        <w:rPr>
          <w:b w:val="0"/>
          <w:sz w:val="20"/>
          <w:szCs w:val="20"/>
        </w:rPr>
        <w:t xml:space="preserve"> or Express </w:t>
      </w:r>
      <w:r w:rsidR="008839AB">
        <w:rPr>
          <w:b w:val="0"/>
          <w:sz w:val="20"/>
          <w:szCs w:val="20"/>
        </w:rPr>
        <w:t>version</w:t>
      </w:r>
      <w:r w:rsidR="00234402" w:rsidRPr="00D814D9">
        <w:rPr>
          <w:b w:val="0"/>
          <w:sz w:val="20"/>
          <w:szCs w:val="20"/>
        </w:rPr>
        <w:t xml:space="preserve"> then this Section applies to your use of </w:t>
      </w:r>
      <w:r w:rsidR="005133AE" w:rsidRPr="00D814D9">
        <w:rPr>
          <w:b w:val="0"/>
          <w:sz w:val="20"/>
          <w:szCs w:val="20"/>
        </w:rPr>
        <w:t>either of them</w:t>
      </w:r>
      <w:r w:rsidR="00234402" w:rsidRPr="00D814D9">
        <w:rPr>
          <w:b w:val="0"/>
          <w:sz w:val="20"/>
          <w:szCs w:val="20"/>
        </w:rPr>
        <w:t>.</w:t>
      </w:r>
    </w:p>
    <w:p w:rsidR="007B7A8B" w:rsidRPr="00D814D9" w:rsidRDefault="007B7A8B" w:rsidP="007B7A8B">
      <w:pPr>
        <w:pStyle w:val="Preamble"/>
        <w:tabs>
          <w:tab w:val="left" w:leader="underscore" w:pos="9360"/>
        </w:tabs>
        <w:rPr>
          <w:b w:val="0"/>
          <w:sz w:val="20"/>
          <w:szCs w:val="20"/>
        </w:rPr>
      </w:pPr>
      <w:r w:rsidRPr="00D814D9">
        <w:rPr>
          <w:bCs w:val="0"/>
          <w:sz w:val="20"/>
          <w:szCs w:val="20"/>
        </w:rPr>
        <w:t xml:space="preserve">USE OF THE TRIAL </w:t>
      </w:r>
      <w:r w:rsidR="008839AB">
        <w:rPr>
          <w:bCs w:val="0"/>
          <w:sz w:val="20"/>
          <w:szCs w:val="20"/>
        </w:rPr>
        <w:t>VERSION</w:t>
      </w:r>
      <w:r w:rsidRPr="00D814D9">
        <w:rPr>
          <w:bCs w:val="0"/>
          <w:sz w:val="20"/>
          <w:szCs w:val="20"/>
        </w:rPr>
        <w:t>.</w:t>
      </w:r>
      <w:r w:rsidR="005C34DE" w:rsidRPr="00D814D9">
        <w:rPr>
          <w:b w:val="0"/>
          <w:sz w:val="20"/>
          <w:szCs w:val="20"/>
        </w:rPr>
        <w:t xml:space="preserve">  </w:t>
      </w:r>
      <w:r w:rsidR="009A6A09" w:rsidRPr="00D814D9">
        <w:rPr>
          <w:b w:val="0"/>
          <w:sz w:val="20"/>
          <w:szCs w:val="20"/>
        </w:rPr>
        <w:t xml:space="preserve">You may use </w:t>
      </w:r>
      <w:r w:rsidR="00502D63" w:rsidRPr="00D814D9">
        <w:rPr>
          <w:b w:val="0"/>
          <w:sz w:val="20"/>
          <w:szCs w:val="20"/>
        </w:rPr>
        <w:t xml:space="preserve">the </w:t>
      </w:r>
      <w:r w:rsidR="009A6A09" w:rsidRPr="00D814D9">
        <w:rPr>
          <w:b w:val="0"/>
          <w:sz w:val="20"/>
          <w:szCs w:val="20"/>
        </w:rPr>
        <w:t xml:space="preserve">trial </w:t>
      </w:r>
      <w:r w:rsidR="008839AB">
        <w:rPr>
          <w:b w:val="0"/>
          <w:sz w:val="20"/>
          <w:szCs w:val="20"/>
        </w:rPr>
        <w:t>version</w:t>
      </w:r>
      <w:r w:rsidR="009A6A09" w:rsidRPr="00D814D9">
        <w:rPr>
          <w:b w:val="0"/>
          <w:sz w:val="20"/>
          <w:szCs w:val="20"/>
        </w:rPr>
        <w:t xml:space="preserve"> on</w:t>
      </w:r>
      <w:r w:rsidR="00502D63" w:rsidRPr="00D814D9">
        <w:rPr>
          <w:b w:val="0"/>
          <w:sz w:val="20"/>
          <w:szCs w:val="20"/>
        </w:rPr>
        <w:t xml:space="preserve"> your</w:t>
      </w:r>
      <w:r w:rsidR="009A6A09" w:rsidRPr="00D814D9">
        <w:rPr>
          <w:b w:val="0"/>
          <w:sz w:val="20"/>
          <w:szCs w:val="20"/>
        </w:rPr>
        <w:t xml:space="preserve"> device</w:t>
      </w:r>
      <w:r w:rsidR="003A5497" w:rsidRPr="00D814D9">
        <w:rPr>
          <w:b w:val="0"/>
          <w:sz w:val="20"/>
          <w:szCs w:val="20"/>
        </w:rPr>
        <w:t>s</w:t>
      </w:r>
      <w:r w:rsidR="00502D63" w:rsidRPr="00D814D9">
        <w:rPr>
          <w:b w:val="0"/>
          <w:sz w:val="20"/>
          <w:szCs w:val="20"/>
        </w:rPr>
        <w:t xml:space="preserve"> solely</w:t>
      </w:r>
      <w:r w:rsidR="00C47794" w:rsidRPr="00D814D9">
        <w:rPr>
          <w:b w:val="0"/>
          <w:sz w:val="20"/>
          <w:szCs w:val="20"/>
        </w:rPr>
        <w:t xml:space="preserve"> for </w:t>
      </w:r>
      <w:r w:rsidR="00502D63" w:rsidRPr="00D814D9">
        <w:rPr>
          <w:b w:val="0"/>
          <w:sz w:val="20"/>
          <w:szCs w:val="20"/>
        </w:rPr>
        <w:t xml:space="preserve">your </w:t>
      </w:r>
      <w:r w:rsidR="00C47794" w:rsidRPr="00D814D9">
        <w:rPr>
          <w:b w:val="0"/>
          <w:sz w:val="20"/>
          <w:szCs w:val="20"/>
        </w:rPr>
        <w:t>internal evaluation purposes.</w:t>
      </w:r>
      <w:r w:rsidR="009A6A09" w:rsidRPr="00D814D9">
        <w:rPr>
          <w:b w:val="0"/>
          <w:sz w:val="20"/>
          <w:szCs w:val="20"/>
        </w:rPr>
        <w:t xml:space="preserve"> </w:t>
      </w:r>
      <w:r w:rsidR="00700893" w:rsidRPr="00D814D9">
        <w:rPr>
          <w:b w:val="0"/>
          <w:sz w:val="20"/>
          <w:szCs w:val="20"/>
        </w:rPr>
        <w:t xml:space="preserve"> </w:t>
      </w:r>
      <w:r w:rsidR="00D92289" w:rsidRPr="00D814D9">
        <w:rPr>
          <w:b w:val="0"/>
          <w:sz w:val="20"/>
          <w:szCs w:val="20"/>
        </w:rPr>
        <w:t>For example, y</w:t>
      </w:r>
      <w:r w:rsidR="009A6A09" w:rsidRPr="00D814D9">
        <w:rPr>
          <w:b w:val="0"/>
          <w:sz w:val="20"/>
          <w:szCs w:val="20"/>
        </w:rPr>
        <w:t xml:space="preserve">our trial rights do not include the right to </w:t>
      </w:r>
      <w:r w:rsidR="00BB0990" w:rsidRPr="00D814D9">
        <w:rPr>
          <w:b w:val="0"/>
          <w:sz w:val="20"/>
          <w:szCs w:val="20"/>
        </w:rPr>
        <w:t>put into production use</w:t>
      </w:r>
      <w:r w:rsidR="009A6A09" w:rsidRPr="00D814D9">
        <w:rPr>
          <w:b w:val="0"/>
          <w:sz w:val="20"/>
          <w:szCs w:val="20"/>
        </w:rPr>
        <w:t xml:space="preserve"> any components of the </w:t>
      </w:r>
      <w:r w:rsidRPr="00D814D9">
        <w:rPr>
          <w:b w:val="0"/>
          <w:sz w:val="20"/>
          <w:szCs w:val="20"/>
        </w:rPr>
        <w:t xml:space="preserve">trial </w:t>
      </w:r>
      <w:r w:rsidR="008839AB">
        <w:rPr>
          <w:b w:val="0"/>
          <w:sz w:val="20"/>
          <w:szCs w:val="20"/>
        </w:rPr>
        <w:t>version</w:t>
      </w:r>
      <w:r w:rsidR="005C34DE" w:rsidRPr="00D814D9">
        <w:rPr>
          <w:b w:val="0"/>
          <w:sz w:val="20"/>
          <w:szCs w:val="20"/>
        </w:rPr>
        <w:t xml:space="preserve">.  </w:t>
      </w:r>
    </w:p>
    <w:p w:rsidR="00C750F4" w:rsidRPr="00D814D9" w:rsidRDefault="00D92289" w:rsidP="002D4427">
      <w:pPr>
        <w:pStyle w:val="Heading1"/>
        <w:keepNext/>
        <w:numPr>
          <w:ilvl w:val="0"/>
          <w:numId w:val="0"/>
        </w:numPr>
        <w:rPr>
          <w:b w:val="0"/>
          <w:bCs w:val="0"/>
          <w:sz w:val="20"/>
          <w:szCs w:val="20"/>
        </w:rPr>
      </w:pPr>
      <w:r w:rsidRPr="00D814D9">
        <w:rPr>
          <w:b w:val="0"/>
          <w:sz w:val="20"/>
          <w:szCs w:val="20"/>
        </w:rPr>
        <w:t>You</w:t>
      </w:r>
      <w:r w:rsidR="00165A02" w:rsidRPr="00D814D9">
        <w:rPr>
          <w:b w:val="0"/>
          <w:sz w:val="20"/>
          <w:szCs w:val="20"/>
        </w:rPr>
        <w:t xml:space="preserve"> may</w:t>
      </w:r>
      <w:r w:rsidRPr="00D814D9">
        <w:rPr>
          <w:b w:val="0"/>
          <w:sz w:val="20"/>
          <w:szCs w:val="20"/>
        </w:rPr>
        <w:t xml:space="preserve"> use the trial </w:t>
      </w:r>
      <w:r w:rsidR="008839AB">
        <w:rPr>
          <w:b w:val="0"/>
          <w:sz w:val="20"/>
          <w:szCs w:val="20"/>
        </w:rPr>
        <w:t>version</w:t>
      </w:r>
      <w:r w:rsidR="00165A02" w:rsidRPr="00D814D9">
        <w:rPr>
          <w:b w:val="0"/>
          <w:sz w:val="20"/>
          <w:szCs w:val="20"/>
        </w:rPr>
        <w:t xml:space="preserve"> for</w:t>
      </w:r>
      <w:r w:rsidRPr="00D814D9">
        <w:rPr>
          <w:b w:val="0"/>
          <w:sz w:val="20"/>
          <w:szCs w:val="20"/>
        </w:rPr>
        <w:t xml:space="preserve"> </w:t>
      </w:r>
      <w:r w:rsidR="00825661" w:rsidRPr="00D814D9">
        <w:rPr>
          <w:b w:val="0"/>
          <w:sz w:val="20"/>
          <w:szCs w:val="20"/>
        </w:rPr>
        <w:t>ninety</w:t>
      </w:r>
      <w:r w:rsidR="00837152" w:rsidRPr="00D814D9">
        <w:rPr>
          <w:b w:val="0"/>
          <w:sz w:val="20"/>
          <w:szCs w:val="20"/>
        </w:rPr>
        <w:t xml:space="preserve"> </w:t>
      </w:r>
      <w:r w:rsidRPr="00D814D9">
        <w:rPr>
          <w:b w:val="0"/>
          <w:sz w:val="20"/>
          <w:szCs w:val="20"/>
        </w:rPr>
        <w:t>(</w:t>
      </w:r>
      <w:r w:rsidR="00837152" w:rsidRPr="00D814D9">
        <w:rPr>
          <w:b w:val="0"/>
          <w:sz w:val="20"/>
          <w:szCs w:val="20"/>
        </w:rPr>
        <w:t>9</w:t>
      </w:r>
      <w:r w:rsidRPr="00D814D9">
        <w:rPr>
          <w:b w:val="0"/>
          <w:sz w:val="20"/>
          <w:szCs w:val="20"/>
        </w:rPr>
        <w:t>0) days.</w:t>
      </w:r>
      <w:r w:rsidR="005C34DE" w:rsidRPr="00D814D9">
        <w:rPr>
          <w:b w:val="0"/>
          <w:sz w:val="20"/>
          <w:szCs w:val="20"/>
        </w:rPr>
        <w:t xml:space="preserve"> </w:t>
      </w:r>
      <w:r w:rsidR="009A6A09" w:rsidRPr="00D814D9">
        <w:rPr>
          <w:b w:val="0"/>
          <w:sz w:val="20"/>
          <w:szCs w:val="20"/>
        </w:rPr>
        <w:t xml:space="preserve"> The trial </w:t>
      </w:r>
      <w:r w:rsidR="008839AB">
        <w:rPr>
          <w:b w:val="0"/>
          <w:sz w:val="20"/>
          <w:szCs w:val="20"/>
        </w:rPr>
        <w:t>version</w:t>
      </w:r>
      <w:r w:rsidR="009A6A09" w:rsidRPr="00D814D9">
        <w:rPr>
          <w:b w:val="0"/>
          <w:sz w:val="20"/>
          <w:szCs w:val="20"/>
        </w:rPr>
        <w:t xml:space="preserve"> will present conversion options to you </w:t>
      </w:r>
      <w:r w:rsidR="00837152" w:rsidRPr="00D814D9">
        <w:rPr>
          <w:b w:val="0"/>
          <w:sz w:val="20"/>
          <w:szCs w:val="20"/>
        </w:rPr>
        <w:t>sixty</w:t>
      </w:r>
      <w:r w:rsidR="00CB0AA7" w:rsidRPr="00D814D9">
        <w:rPr>
          <w:b w:val="0"/>
          <w:sz w:val="20"/>
          <w:szCs w:val="20"/>
        </w:rPr>
        <w:t xml:space="preserve"> </w:t>
      </w:r>
      <w:r w:rsidRPr="00D814D9">
        <w:rPr>
          <w:b w:val="0"/>
          <w:sz w:val="20"/>
          <w:szCs w:val="20"/>
        </w:rPr>
        <w:t>(</w:t>
      </w:r>
      <w:r w:rsidR="00837152" w:rsidRPr="00D814D9">
        <w:rPr>
          <w:b w:val="0"/>
          <w:sz w:val="20"/>
          <w:szCs w:val="20"/>
        </w:rPr>
        <w:t>6</w:t>
      </w:r>
      <w:r w:rsidRPr="00D814D9">
        <w:rPr>
          <w:b w:val="0"/>
          <w:sz w:val="20"/>
          <w:szCs w:val="20"/>
        </w:rPr>
        <w:t xml:space="preserve">0) days after you install </w:t>
      </w:r>
      <w:r w:rsidR="00165A02" w:rsidRPr="00D814D9">
        <w:rPr>
          <w:b w:val="0"/>
          <w:sz w:val="20"/>
          <w:szCs w:val="20"/>
        </w:rPr>
        <w:t>it</w:t>
      </w:r>
      <w:r w:rsidR="00575A66" w:rsidRPr="00D814D9">
        <w:rPr>
          <w:b w:val="0"/>
          <w:sz w:val="20"/>
          <w:szCs w:val="20"/>
        </w:rPr>
        <w:t xml:space="preserve">, then again </w:t>
      </w:r>
      <w:r w:rsidR="00837152" w:rsidRPr="00D814D9">
        <w:rPr>
          <w:b w:val="0"/>
          <w:sz w:val="20"/>
          <w:szCs w:val="20"/>
        </w:rPr>
        <w:t xml:space="preserve">each time </w:t>
      </w:r>
      <w:r w:rsidR="00366AF5" w:rsidRPr="00D814D9">
        <w:rPr>
          <w:b w:val="0"/>
          <w:sz w:val="20"/>
          <w:szCs w:val="20"/>
        </w:rPr>
        <w:t>a</w:t>
      </w:r>
      <w:r w:rsidR="00837152" w:rsidRPr="00D814D9">
        <w:rPr>
          <w:b w:val="0"/>
          <w:sz w:val="20"/>
          <w:szCs w:val="20"/>
        </w:rPr>
        <w:t xml:space="preserve"> user logs in </w:t>
      </w:r>
      <w:r w:rsidR="00366AF5" w:rsidRPr="00D814D9">
        <w:rPr>
          <w:b w:val="0"/>
          <w:sz w:val="20"/>
          <w:szCs w:val="20"/>
        </w:rPr>
        <w:t xml:space="preserve">to </w:t>
      </w:r>
      <w:r w:rsidR="00837152" w:rsidRPr="00D814D9">
        <w:rPr>
          <w:b w:val="0"/>
          <w:sz w:val="20"/>
          <w:szCs w:val="20"/>
        </w:rPr>
        <w:t xml:space="preserve">the server </w:t>
      </w:r>
      <w:r w:rsidR="00366AF5" w:rsidRPr="00D814D9">
        <w:rPr>
          <w:b w:val="0"/>
          <w:sz w:val="20"/>
          <w:szCs w:val="20"/>
        </w:rPr>
        <w:t>administration console</w:t>
      </w:r>
      <w:r w:rsidR="00575A66" w:rsidRPr="00D814D9">
        <w:rPr>
          <w:b w:val="0"/>
          <w:sz w:val="20"/>
          <w:szCs w:val="20"/>
        </w:rPr>
        <w:t xml:space="preserve">. </w:t>
      </w:r>
      <w:r w:rsidR="004B6398" w:rsidRPr="00D814D9">
        <w:rPr>
          <w:b w:val="0"/>
          <w:sz w:val="20"/>
          <w:szCs w:val="20"/>
        </w:rPr>
        <w:t xml:space="preserve">You may convert your trial rights at any time to </w:t>
      </w:r>
      <w:r w:rsidR="00E92217">
        <w:rPr>
          <w:b w:val="0"/>
          <w:sz w:val="20"/>
          <w:szCs w:val="20"/>
        </w:rPr>
        <w:t xml:space="preserve">either Express (for no charge), or to </w:t>
      </w:r>
      <w:r w:rsidR="004B6398" w:rsidRPr="00D814D9">
        <w:rPr>
          <w:b w:val="0"/>
          <w:sz w:val="20"/>
          <w:szCs w:val="20"/>
        </w:rPr>
        <w:t xml:space="preserve">the full rights described below by purchasing a full-use license from Microsoft or one of its distributors.  </w:t>
      </w:r>
      <w:r w:rsidR="00165A02" w:rsidRPr="00D814D9">
        <w:rPr>
          <w:b w:val="0"/>
          <w:sz w:val="20"/>
          <w:szCs w:val="20"/>
        </w:rPr>
        <w:t xml:space="preserve">You may not be able to access data used with the trial </w:t>
      </w:r>
      <w:r w:rsidR="008839AB">
        <w:rPr>
          <w:b w:val="0"/>
          <w:sz w:val="20"/>
          <w:szCs w:val="20"/>
        </w:rPr>
        <w:t>version</w:t>
      </w:r>
      <w:r w:rsidR="00165A02" w:rsidRPr="00D814D9">
        <w:rPr>
          <w:b w:val="0"/>
          <w:sz w:val="20"/>
          <w:szCs w:val="20"/>
        </w:rPr>
        <w:t xml:space="preserve"> when it stops running.</w:t>
      </w:r>
    </w:p>
    <w:p w:rsidR="001B06C6" w:rsidRPr="00D814D9" w:rsidRDefault="001B06C6" w:rsidP="001B06C6">
      <w:pPr>
        <w:pStyle w:val="Preamble"/>
        <w:tabs>
          <w:tab w:val="left" w:leader="underscore" w:pos="9360"/>
        </w:tabs>
        <w:rPr>
          <w:b w:val="0"/>
          <w:sz w:val="20"/>
          <w:szCs w:val="20"/>
        </w:rPr>
      </w:pPr>
      <w:r w:rsidRPr="00D814D9">
        <w:rPr>
          <w:bCs w:val="0"/>
          <w:sz w:val="20"/>
          <w:szCs w:val="20"/>
        </w:rPr>
        <w:t xml:space="preserve">USE OF </w:t>
      </w:r>
      <w:r w:rsidR="005133AE" w:rsidRPr="00D814D9">
        <w:rPr>
          <w:bCs w:val="0"/>
          <w:sz w:val="20"/>
          <w:szCs w:val="20"/>
        </w:rPr>
        <w:t xml:space="preserve">VISUAL STUDIO </w:t>
      </w:r>
      <w:r w:rsidRPr="00D814D9">
        <w:rPr>
          <w:bCs w:val="0"/>
          <w:sz w:val="20"/>
          <w:szCs w:val="20"/>
        </w:rPr>
        <w:t>TEAM FOUNDATION SERVER EXPRESS.</w:t>
      </w:r>
      <w:r w:rsidRPr="00D814D9">
        <w:rPr>
          <w:b w:val="0"/>
          <w:sz w:val="20"/>
          <w:szCs w:val="20"/>
        </w:rPr>
        <w:t xml:space="preserve"> </w:t>
      </w:r>
    </w:p>
    <w:p w:rsidR="001B06C6" w:rsidRPr="00D814D9" w:rsidRDefault="001B06C6" w:rsidP="001B06C6">
      <w:pPr>
        <w:pStyle w:val="Heading2"/>
        <w:tabs>
          <w:tab w:val="clear" w:pos="993"/>
          <w:tab w:val="num" w:pos="720"/>
        </w:tabs>
        <w:ind w:left="720" w:hanging="360"/>
        <w:rPr>
          <w:b w:val="0"/>
          <w:sz w:val="20"/>
          <w:szCs w:val="20"/>
        </w:rPr>
      </w:pPr>
      <w:r w:rsidRPr="00D814D9">
        <w:rPr>
          <w:sz w:val="20"/>
          <w:szCs w:val="20"/>
        </w:rPr>
        <w:t xml:space="preserve">Running Instances of the Server Software.  </w:t>
      </w:r>
      <w:r w:rsidRPr="00D814D9">
        <w:rPr>
          <w:b w:val="0"/>
          <w:sz w:val="20"/>
          <w:szCs w:val="20"/>
        </w:rPr>
        <w:t>You may use only one instance of the server software assigned to either one physical or virtual operating system environment</w:t>
      </w:r>
      <w:r w:rsidR="008C730E" w:rsidRPr="00D814D9">
        <w:rPr>
          <w:b w:val="0"/>
          <w:sz w:val="20"/>
          <w:szCs w:val="20"/>
        </w:rPr>
        <w:t>.</w:t>
      </w:r>
      <w:r w:rsidRPr="00D814D9">
        <w:rPr>
          <w:b w:val="0"/>
          <w:sz w:val="20"/>
          <w:szCs w:val="20"/>
        </w:rPr>
        <w:t xml:space="preserve"> </w:t>
      </w:r>
      <w:r w:rsidR="00524743" w:rsidRPr="00D814D9">
        <w:rPr>
          <w:b w:val="0"/>
          <w:sz w:val="20"/>
          <w:szCs w:val="20"/>
        </w:rPr>
        <w:t xml:space="preserve">For purposes of this Express license grant each user or device connected to the server software is considered a Client Access License (CAL). </w:t>
      </w:r>
      <w:r w:rsidR="008C730E" w:rsidRPr="00D814D9">
        <w:rPr>
          <w:b w:val="0"/>
          <w:sz w:val="20"/>
          <w:szCs w:val="20"/>
        </w:rPr>
        <w:t>You may</w:t>
      </w:r>
      <w:r w:rsidRPr="00D814D9">
        <w:rPr>
          <w:b w:val="0"/>
          <w:sz w:val="20"/>
          <w:szCs w:val="20"/>
        </w:rPr>
        <w:t xml:space="preserve"> connect any combination of up to five (5) users or devices</w:t>
      </w:r>
      <w:r w:rsidR="00CC0F17" w:rsidRPr="00D814D9">
        <w:rPr>
          <w:b w:val="0"/>
          <w:sz w:val="20"/>
          <w:szCs w:val="20"/>
        </w:rPr>
        <w:t xml:space="preserve"> to access the one instance of the server software</w:t>
      </w:r>
      <w:r w:rsidR="0042232D" w:rsidRPr="00D814D9">
        <w:rPr>
          <w:b w:val="0"/>
          <w:sz w:val="20"/>
          <w:szCs w:val="20"/>
        </w:rPr>
        <w:t xml:space="preserve"> in cases where a CAL is required (see Section c below for cases when a CAL is not required)</w:t>
      </w:r>
      <w:r w:rsidR="008C730E" w:rsidRPr="00D814D9">
        <w:rPr>
          <w:b w:val="0"/>
          <w:sz w:val="20"/>
          <w:szCs w:val="20"/>
        </w:rPr>
        <w:t>.</w:t>
      </w:r>
      <w:r w:rsidR="00CC0F17" w:rsidRPr="00D814D9">
        <w:rPr>
          <w:b w:val="0"/>
          <w:sz w:val="20"/>
          <w:szCs w:val="20"/>
        </w:rPr>
        <w:t xml:space="preserve"> </w:t>
      </w:r>
    </w:p>
    <w:p w:rsidR="001B06C6" w:rsidRPr="00D814D9" w:rsidRDefault="002656BA" w:rsidP="001B06C6">
      <w:pPr>
        <w:pStyle w:val="Heading2"/>
        <w:tabs>
          <w:tab w:val="clear" w:pos="993"/>
          <w:tab w:val="num" w:pos="720"/>
        </w:tabs>
        <w:ind w:left="720" w:hanging="360"/>
        <w:rPr>
          <w:b w:val="0"/>
          <w:bCs w:val="0"/>
          <w:sz w:val="20"/>
          <w:szCs w:val="20"/>
        </w:rPr>
      </w:pPr>
      <w:r w:rsidRPr="00D814D9">
        <w:rPr>
          <w:sz w:val="20"/>
          <w:szCs w:val="20"/>
        </w:rPr>
        <w:t>Visual Studio Team Foundation Build Services.</w:t>
      </w:r>
      <w:r w:rsidR="001B06C6" w:rsidRPr="00D814D9">
        <w:rPr>
          <w:sz w:val="20"/>
          <w:szCs w:val="20"/>
        </w:rPr>
        <w:t xml:space="preserve">  </w:t>
      </w:r>
      <w:r w:rsidR="001B06C6" w:rsidRPr="00D814D9">
        <w:rPr>
          <w:b w:val="0"/>
          <w:bCs w:val="0"/>
          <w:sz w:val="20"/>
          <w:szCs w:val="20"/>
        </w:rPr>
        <w:t xml:space="preserve">You may run or otherwise use any number of instances of </w:t>
      </w:r>
      <w:r w:rsidRPr="00D814D9">
        <w:rPr>
          <w:b w:val="0"/>
          <w:bCs w:val="0"/>
          <w:sz w:val="20"/>
          <w:szCs w:val="20"/>
        </w:rPr>
        <w:t>Visual Studio Team Foundation Build Services</w:t>
      </w:r>
      <w:r w:rsidR="001B06C6" w:rsidRPr="00D814D9">
        <w:rPr>
          <w:b w:val="0"/>
          <w:bCs w:val="0"/>
          <w:sz w:val="20"/>
          <w:szCs w:val="20"/>
        </w:rPr>
        <w:t xml:space="preserve"> in physical or virtual operating system environments on any number of devices.  You may use </w:t>
      </w:r>
      <w:r w:rsidR="00CC3586" w:rsidRPr="00D814D9">
        <w:rPr>
          <w:b w:val="0"/>
          <w:bCs w:val="0"/>
          <w:sz w:val="20"/>
          <w:szCs w:val="20"/>
        </w:rPr>
        <w:t xml:space="preserve">this </w:t>
      </w:r>
      <w:r w:rsidR="001B06C6" w:rsidRPr="00D814D9">
        <w:rPr>
          <w:b w:val="0"/>
          <w:bCs w:val="0"/>
          <w:sz w:val="20"/>
          <w:szCs w:val="20"/>
        </w:rPr>
        <w:t xml:space="preserve">additional software only with the server software directly, or indirectly through other additional software. </w:t>
      </w:r>
    </w:p>
    <w:p w:rsidR="002553DA" w:rsidRPr="00D814D9" w:rsidRDefault="00CC0F17" w:rsidP="00CC0F17">
      <w:pPr>
        <w:pStyle w:val="Heading2"/>
        <w:tabs>
          <w:tab w:val="clear" w:pos="993"/>
          <w:tab w:val="num" w:pos="720"/>
        </w:tabs>
        <w:ind w:left="720" w:hanging="360"/>
        <w:rPr>
          <w:b w:val="0"/>
          <w:sz w:val="20"/>
          <w:szCs w:val="20"/>
        </w:rPr>
      </w:pPr>
      <w:r w:rsidRPr="00D814D9">
        <w:rPr>
          <w:sz w:val="20"/>
          <w:szCs w:val="20"/>
        </w:rPr>
        <w:t xml:space="preserve">Usage Not Requiring a Client Access License.  </w:t>
      </w:r>
      <w:r w:rsidRPr="00D814D9">
        <w:rPr>
          <w:b w:val="0"/>
          <w:sz w:val="20"/>
          <w:szCs w:val="20"/>
        </w:rPr>
        <w:t>A CAL is not required</w:t>
      </w:r>
      <w:r w:rsidR="002656BA" w:rsidRPr="00D814D9">
        <w:rPr>
          <w:b w:val="0"/>
          <w:sz w:val="20"/>
          <w:szCs w:val="20"/>
        </w:rPr>
        <w:t>:</w:t>
      </w:r>
      <w:r w:rsidRPr="00D814D9">
        <w:rPr>
          <w:b w:val="0"/>
          <w:sz w:val="20"/>
          <w:szCs w:val="20"/>
        </w:rPr>
        <w:t xml:space="preserve"> </w:t>
      </w:r>
    </w:p>
    <w:p w:rsidR="002553DA" w:rsidRPr="00D814D9" w:rsidRDefault="002553DA" w:rsidP="00AE6FC8">
      <w:pPr>
        <w:pStyle w:val="Heading1"/>
        <w:numPr>
          <w:ilvl w:val="0"/>
          <w:numId w:val="24"/>
        </w:numPr>
        <w:rPr>
          <w:b w:val="0"/>
          <w:sz w:val="20"/>
          <w:szCs w:val="20"/>
        </w:rPr>
      </w:pPr>
      <w:r w:rsidRPr="00D814D9">
        <w:rPr>
          <w:b w:val="0"/>
          <w:sz w:val="20"/>
          <w:szCs w:val="20"/>
        </w:rPr>
        <w:t>to view, edit or enter work items;</w:t>
      </w:r>
      <w:r w:rsidR="00AE6FC8" w:rsidRPr="00D814D9">
        <w:rPr>
          <w:b w:val="0"/>
          <w:sz w:val="20"/>
          <w:szCs w:val="20"/>
        </w:rPr>
        <w:t xml:space="preserve"> </w:t>
      </w:r>
    </w:p>
    <w:p w:rsidR="00A062B6" w:rsidRPr="00D814D9" w:rsidRDefault="00CC3586" w:rsidP="00AE6FC8">
      <w:pPr>
        <w:pStyle w:val="Heading1"/>
        <w:numPr>
          <w:ilvl w:val="0"/>
          <w:numId w:val="24"/>
        </w:numPr>
        <w:rPr>
          <w:b w:val="0"/>
          <w:sz w:val="20"/>
          <w:szCs w:val="20"/>
        </w:rPr>
      </w:pPr>
      <w:r w:rsidRPr="00D814D9">
        <w:rPr>
          <w:b w:val="0"/>
          <w:sz w:val="20"/>
          <w:szCs w:val="20"/>
        </w:rPr>
        <w:t>for accessing Visual Studio Team Foundation Server through a pooled connection from another integrated application or service</w:t>
      </w:r>
      <w:r w:rsidR="00A062B6" w:rsidRPr="00D814D9">
        <w:rPr>
          <w:b w:val="0"/>
          <w:sz w:val="20"/>
          <w:szCs w:val="20"/>
        </w:rPr>
        <w:t>; or</w:t>
      </w:r>
    </w:p>
    <w:p w:rsidR="00CC3586" w:rsidRDefault="00A062B6" w:rsidP="00AE6FC8">
      <w:pPr>
        <w:pStyle w:val="Heading1"/>
        <w:numPr>
          <w:ilvl w:val="0"/>
          <w:numId w:val="24"/>
        </w:numPr>
        <w:rPr>
          <w:b w:val="0"/>
          <w:sz w:val="20"/>
          <w:szCs w:val="20"/>
        </w:rPr>
      </w:pPr>
      <w:r w:rsidRPr="00D814D9">
        <w:rPr>
          <w:b w:val="0"/>
          <w:sz w:val="20"/>
          <w:szCs w:val="20"/>
        </w:rPr>
        <w:t>for providing feedback via the Feedback Client for the software</w:t>
      </w:r>
      <w:r w:rsidR="00CC3586" w:rsidRPr="00D814D9">
        <w:rPr>
          <w:b w:val="0"/>
          <w:sz w:val="20"/>
          <w:szCs w:val="20"/>
        </w:rPr>
        <w:t>.</w:t>
      </w:r>
    </w:p>
    <w:p w:rsidR="003C4EF2" w:rsidRPr="00385A5C" w:rsidRDefault="003C4EF2" w:rsidP="003C4EF2">
      <w:pPr>
        <w:pStyle w:val="Heading2"/>
        <w:keepNext/>
        <w:tabs>
          <w:tab w:val="clear" w:pos="993"/>
          <w:tab w:val="num" w:pos="720"/>
        </w:tabs>
        <w:ind w:left="720" w:hanging="360"/>
        <w:rPr>
          <w:sz w:val="20"/>
          <w:szCs w:val="20"/>
        </w:rPr>
      </w:pPr>
      <w:r w:rsidRPr="00385A5C">
        <w:rPr>
          <w:sz w:val="20"/>
          <w:szCs w:val="20"/>
        </w:rPr>
        <w:t xml:space="preserve">Required Additive Licenses.  </w:t>
      </w:r>
      <w:r w:rsidRPr="00385A5C">
        <w:rPr>
          <w:b w:val="0"/>
          <w:sz w:val="20"/>
          <w:szCs w:val="20"/>
        </w:rPr>
        <w:t>In order to use these features in the software:</w:t>
      </w:r>
    </w:p>
    <w:p w:rsidR="003C4EF2" w:rsidRPr="00385A5C" w:rsidRDefault="003C4EF2" w:rsidP="003C4EF2">
      <w:pPr>
        <w:pStyle w:val="Bullet4"/>
        <w:tabs>
          <w:tab w:val="clear" w:pos="1437"/>
          <w:tab w:val="num" w:pos="1080"/>
        </w:tabs>
        <w:ind w:left="1080" w:hanging="360"/>
        <w:rPr>
          <w:sz w:val="20"/>
          <w:szCs w:val="20"/>
        </w:rPr>
      </w:pPr>
      <w:r w:rsidRPr="00385A5C">
        <w:rPr>
          <w:sz w:val="20"/>
          <w:szCs w:val="20"/>
        </w:rPr>
        <w:t>Test Management</w:t>
      </w:r>
    </w:p>
    <w:p w:rsidR="003C4EF2" w:rsidRPr="00385A5C" w:rsidRDefault="003C4EF2" w:rsidP="003C4EF2">
      <w:pPr>
        <w:pStyle w:val="Heading2"/>
        <w:widowControl w:val="0"/>
        <w:numPr>
          <w:ilvl w:val="0"/>
          <w:numId w:val="0"/>
        </w:numPr>
        <w:ind w:left="720"/>
        <w:rPr>
          <w:b w:val="0"/>
          <w:sz w:val="20"/>
          <w:szCs w:val="20"/>
        </w:rPr>
      </w:pPr>
      <w:r w:rsidRPr="00385A5C">
        <w:rPr>
          <w:b w:val="0"/>
          <w:sz w:val="20"/>
          <w:szCs w:val="20"/>
        </w:rPr>
        <w:t>a user must be licensed for one of:</w:t>
      </w:r>
    </w:p>
    <w:p w:rsidR="003C4EF2" w:rsidRPr="00385A5C" w:rsidRDefault="003C4EF2" w:rsidP="003C4EF2">
      <w:pPr>
        <w:pStyle w:val="Heading2"/>
        <w:widowControl w:val="0"/>
        <w:numPr>
          <w:ilvl w:val="0"/>
          <w:numId w:val="26"/>
        </w:numPr>
        <w:rPr>
          <w:sz w:val="20"/>
          <w:szCs w:val="20"/>
        </w:rPr>
      </w:pPr>
      <w:r w:rsidRPr="00385A5C">
        <w:rPr>
          <w:b w:val="0"/>
          <w:sz w:val="20"/>
          <w:szCs w:val="20"/>
        </w:rPr>
        <w:lastRenderedPageBreak/>
        <w:t xml:space="preserve">Visual Studio Test Professional with MSDN, </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with MSDN, </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monthly subscription, </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annual subscription,  </w:t>
      </w:r>
    </w:p>
    <w:p w:rsidR="003C4EF2" w:rsidRPr="00385A5C" w:rsidRDefault="003C4EF2" w:rsidP="003C4EF2">
      <w:pPr>
        <w:pStyle w:val="Heading2"/>
        <w:widowControl w:val="0"/>
        <w:numPr>
          <w:ilvl w:val="0"/>
          <w:numId w:val="26"/>
        </w:numPr>
        <w:rPr>
          <w:sz w:val="20"/>
          <w:szCs w:val="20"/>
        </w:rPr>
      </w:pPr>
      <w:r w:rsidRPr="00385A5C">
        <w:rPr>
          <w:b w:val="0"/>
          <w:sz w:val="20"/>
          <w:szCs w:val="20"/>
        </w:rPr>
        <w:t>MSDN Platforms</w:t>
      </w:r>
      <w:r>
        <w:rPr>
          <w:b w:val="0"/>
          <w:sz w:val="20"/>
          <w:szCs w:val="20"/>
        </w:rPr>
        <w:t>, or</w:t>
      </w:r>
    </w:p>
    <w:p w:rsidR="003C4EF2" w:rsidRDefault="003C4EF2" w:rsidP="003C4EF2">
      <w:pPr>
        <w:pStyle w:val="Heading2"/>
        <w:widowControl w:val="0"/>
        <w:numPr>
          <w:ilvl w:val="0"/>
          <w:numId w:val="26"/>
        </w:numPr>
        <w:rPr>
          <w:b w:val="0"/>
          <w:sz w:val="20"/>
          <w:szCs w:val="20"/>
        </w:rPr>
      </w:pPr>
      <w:r>
        <w:rPr>
          <w:b w:val="0"/>
          <w:sz w:val="20"/>
          <w:szCs w:val="20"/>
        </w:rPr>
        <w:t xml:space="preserve">A paid plan for </w:t>
      </w:r>
      <w:r w:rsidRPr="00385A5C">
        <w:rPr>
          <w:b w:val="0"/>
          <w:sz w:val="20"/>
          <w:szCs w:val="20"/>
        </w:rPr>
        <w:t>Visual Studio Team Services Test Manager.</w:t>
      </w:r>
    </w:p>
    <w:p w:rsidR="003C4EF2" w:rsidRPr="00385A5C" w:rsidRDefault="003C4EF2" w:rsidP="003C4EF2">
      <w:pPr>
        <w:pStyle w:val="Bullet4"/>
        <w:tabs>
          <w:tab w:val="clear" w:pos="1437"/>
          <w:tab w:val="num" w:pos="1080"/>
        </w:tabs>
        <w:ind w:left="1080" w:hanging="360"/>
        <w:rPr>
          <w:sz w:val="20"/>
          <w:szCs w:val="20"/>
        </w:rPr>
      </w:pPr>
      <w:r>
        <w:rPr>
          <w:sz w:val="20"/>
          <w:szCs w:val="20"/>
        </w:rPr>
        <w:t>Package</w:t>
      </w:r>
      <w:r w:rsidRPr="00385A5C">
        <w:rPr>
          <w:sz w:val="20"/>
          <w:szCs w:val="20"/>
        </w:rPr>
        <w:t xml:space="preserve"> Management</w:t>
      </w:r>
    </w:p>
    <w:p w:rsidR="003C4EF2" w:rsidRPr="00385A5C" w:rsidRDefault="003C4EF2" w:rsidP="003C4EF2">
      <w:pPr>
        <w:pStyle w:val="Heading2"/>
        <w:widowControl w:val="0"/>
        <w:numPr>
          <w:ilvl w:val="0"/>
          <w:numId w:val="0"/>
        </w:numPr>
        <w:ind w:left="720"/>
        <w:rPr>
          <w:b w:val="0"/>
          <w:sz w:val="20"/>
          <w:szCs w:val="20"/>
        </w:rPr>
      </w:pPr>
      <w:r w:rsidRPr="00385A5C">
        <w:rPr>
          <w:b w:val="0"/>
          <w:sz w:val="20"/>
          <w:szCs w:val="20"/>
        </w:rPr>
        <w:t>a user must be licensed for one of:</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with MSDN, </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monthly subscription, </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annual subscription, </w:t>
      </w:r>
      <w:r>
        <w:rPr>
          <w:b w:val="0"/>
          <w:sz w:val="20"/>
          <w:szCs w:val="20"/>
        </w:rPr>
        <w:t>or</w:t>
      </w:r>
      <w:r w:rsidRPr="00385A5C">
        <w:rPr>
          <w:b w:val="0"/>
          <w:sz w:val="20"/>
          <w:szCs w:val="20"/>
        </w:rPr>
        <w:t xml:space="preserve"> </w:t>
      </w:r>
    </w:p>
    <w:p w:rsidR="003C4EF2" w:rsidRPr="00B54C7C" w:rsidRDefault="003C4EF2" w:rsidP="003C4EF2">
      <w:pPr>
        <w:pStyle w:val="Heading2"/>
        <w:widowControl w:val="0"/>
        <w:numPr>
          <w:ilvl w:val="0"/>
          <w:numId w:val="26"/>
        </w:numPr>
        <w:rPr>
          <w:b w:val="0"/>
          <w:sz w:val="20"/>
          <w:szCs w:val="20"/>
        </w:rPr>
      </w:pPr>
      <w:r>
        <w:rPr>
          <w:b w:val="0"/>
          <w:sz w:val="20"/>
          <w:szCs w:val="20"/>
        </w:rPr>
        <w:t xml:space="preserve">A paid plan for </w:t>
      </w:r>
      <w:r w:rsidRPr="00385A5C">
        <w:rPr>
          <w:b w:val="0"/>
          <w:sz w:val="20"/>
          <w:szCs w:val="20"/>
        </w:rPr>
        <w:t xml:space="preserve">Visual Studio Team Services </w:t>
      </w:r>
      <w:r>
        <w:rPr>
          <w:b w:val="0"/>
          <w:sz w:val="20"/>
          <w:szCs w:val="20"/>
        </w:rPr>
        <w:t>Package Management</w:t>
      </w:r>
      <w:r w:rsidRPr="00385A5C">
        <w:rPr>
          <w:b w:val="0"/>
          <w:sz w:val="20"/>
          <w:szCs w:val="20"/>
        </w:rPr>
        <w:t>.</w:t>
      </w:r>
    </w:p>
    <w:p w:rsidR="003C4EF2" w:rsidRDefault="003C4EF2" w:rsidP="003C4EF2">
      <w:pPr>
        <w:pStyle w:val="Bullet4"/>
        <w:numPr>
          <w:ilvl w:val="0"/>
          <w:numId w:val="26"/>
        </w:numPr>
        <w:ind w:left="1080"/>
      </w:pPr>
      <w:r>
        <w:t>Concurrent Deployments using Release Management (1 included per server)</w:t>
      </w:r>
    </w:p>
    <w:p w:rsidR="003C4EF2" w:rsidRPr="00385A5C" w:rsidRDefault="003C4EF2" w:rsidP="003C4EF2">
      <w:pPr>
        <w:pStyle w:val="Heading2"/>
        <w:keepNext/>
        <w:numPr>
          <w:ilvl w:val="0"/>
          <w:numId w:val="0"/>
        </w:numPr>
        <w:ind w:left="720"/>
        <w:rPr>
          <w:b w:val="0"/>
          <w:sz w:val="20"/>
          <w:szCs w:val="20"/>
        </w:rPr>
      </w:pPr>
      <w:r>
        <w:rPr>
          <w:b w:val="0"/>
          <w:sz w:val="20"/>
          <w:szCs w:val="20"/>
        </w:rPr>
        <w:t>additional concurrent deployments are included for purchases</w:t>
      </w:r>
      <w:r w:rsidRPr="00385A5C">
        <w:rPr>
          <w:b w:val="0"/>
          <w:sz w:val="20"/>
          <w:szCs w:val="20"/>
        </w:rPr>
        <w:t xml:space="preserve"> of:</w:t>
      </w:r>
    </w:p>
    <w:p w:rsidR="003C4EF2" w:rsidRPr="00B54C7C" w:rsidRDefault="003C4EF2" w:rsidP="003C4EF2">
      <w:pPr>
        <w:pStyle w:val="Heading2"/>
        <w:keepNext/>
        <w:numPr>
          <w:ilvl w:val="0"/>
          <w:numId w:val="26"/>
        </w:numPr>
        <w:rPr>
          <w:sz w:val="20"/>
          <w:szCs w:val="20"/>
        </w:rPr>
      </w:pPr>
      <w:r w:rsidRPr="00385A5C">
        <w:rPr>
          <w:b w:val="0"/>
          <w:sz w:val="20"/>
          <w:szCs w:val="20"/>
        </w:rPr>
        <w:t xml:space="preserve">Visual Studio Enterprise with MSDN, </w:t>
      </w:r>
    </w:p>
    <w:p w:rsidR="003C4EF2" w:rsidRPr="00385A5C" w:rsidRDefault="003C4EF2" w:rsidP="003C4EF2">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monthly subscription, </w:t>
      </w:r>
    </w:p>
    <w:p w:rsidR="003C4EF2" w:rsidRPr="00E92217" w:rsidRDefault="003C4EF2" w:rsidP="003C4EF2">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annual subscription, </w:t>
      </w:r>
      <w:r w:rsidRPr="00E92217">
        <w:rPr>
          <w:b w:val="0"/>
          <w:sz w:val="20"/>
          <w:szCs w:val="20"/>
        </w:rPr>
        <w:t>or</w:t>
      </w:r>
    </w:p>
    <w:p w:rsidR="003C4EF2" w:rsidRPr="003C4EF2" w:rsidRDefault="003C4EF2" w:rsidP="007C4DF6">
      <w:pPr>
        <w:pStyle w:val="Bullet4"/>
        <w:numPr>
          <w:ilvl w:val="0"/>
          <w:numId w:val="26"/>
        </w:numPr>
        <w:rPr>
          <w:b/>
          <w:bCs/>
        </w:rPr>
      </w:pPr>
      <w:r w:rsidRPr="002F2C71">
        <w:t xml:space="preserve">Visual Studio Team Services </w:t>
      </w:r>
      <w:r>
        <w:t>Build &amp; Release Private Pipeline.</w:t>
      </w:r>
    </w:p>
    <w:p w:rsidR="009A6A09" w:rsidRPr="00D814D9" w:rsidRDefault="009A6A09" w:rsidP="00356513">
      <w:pPr>
        <w:pStyle w:val="Heading1"/>
        <w:numPr>
          <w:ilvl w:val="0"/>
          <w:numId w:val="17"/>
        </w:numPr>
        <w:rPr>
          <w:caps/>
          <w:sz w:val="20"/>
          <w:szCs w:val="20"/>
        </w:rPr>
      </w:pPr>
      <w:r w:rsidRPr="00D814D9">
        <w:rPr>
          <w:caps/>
          <w:sz w:val="20"/>
          <w:szCs w:val="20"/>
        </w:rPr>
        <w:t xml:space="preserve">Disclaimer of Warranty.  The </w:t>
      </w:r>
      <w:r w:rsidR="005A7E92" w:rsidRPr="00D814D9">
        <w:rPr>
          <w:caps/>
          <w:sz w:val="20"/>
          <w:szCs w:val="20"/>
        </w:rPr>
        <w:t xml:space="preserve">TRIAL </w:t>
      </w:r>
      <w:r w:rsidR="008839AB">
        <w:rPr>
          <w:caps/>
          <w:sz w:val="20"/>
          <w:szCs w:val="20"/>
        </w:rPr>
        <w:t>VERSION</w:t>
      </w:r>
      <w:r w:rsidRPr="00D814D9">
        <w:rPr>
          <w:caps/>
          <w:sz w:val="20"/>
          <w:szCs w:val="20"/>
        </w:rPr>
        <w:t xml:space="preserve"> </w:t>
      </w:r>
      <w:r w:rsidR="005133AE" w:rsidRPr="00D814D9">
        <w:rPr>
          <w:caps/>
          <w:sz w:val="20"/>
          <w:szCs w:val="20"/>
        </w:rPr>
        <w:t xml:space="preserve">AND TEAM FOUNDATION SERVER EXPRESS </w:t>
      </w:r>
      <w:r w:rsidR="008839AB">
        <w:rPr>
          <w:caps/>
          <w:sz w:val="20"/>
          <w:szCs w:val="20"/>
        </w:rPr>
        <w:t>VERSION</w:t>
      </w:r>
      <w:r w:rsidR="005133AE" w:rsidRPr="00D814D9">
        <w:rPr>
          <w:caps/>
          <w:sz w:val="20"/>
          <w:szCs w:val="20"/>
        </w:rPr>
        <w:t xml:space="preserve"> ARE</w:t>
      </w:r>
      <w:r w:rsidRPr="00D814D9">
        <w:rPr>
          <w:caps/>
          <w:sz w:val="20"/>
          <w:szCs w:val="20"/>
        </w:rPr>
        <w:t xml:space="preserve"> licensed “as-is.”  You bear the risk of using</w:t>
      </w:r>
      <w:r w:rsidR="005133AE" w:rsidRPr="00D814D9">
        <w:rPr>
          <w:caps/>
          <w:sz w:val="20"/>
          <w:szCs w:val="20"/>
        </w:rPr>
        <w:t xml:space="preserve"> either one</w:t>
      </w:r>
      <w:r w:rsidRPr="00D814D9">
        <w:rPr>
          <w:caps/>
          <w:sz w:val="20"/>
          <w:szCs w:val="20"/>
        </w:rPr>
        <w:t>.  Microsoft gives no express warranties, guarantees or conditions.  To the extent permitted under your local laws, Microsoft excludes the implied warranties of merchantability, fitness for a particular purpose and non-infringement</w:t>
      </w:r>
      <w:r w:rsidRPr="00D814D9">
        <w:rPr>
          <w:sz w:val="20"/>
          <w:szCs w:val="20"/>
        </w:rPr>
        <w:t>.</w:t>
      </w:r>
    </w:p>
    <w:p w:rsidR="009A6A09" w:rsidRPr="00D814D9" w:rsidRDefault="009A6A09" w:rsidP="00356513">
      <w:pPr>
        <w:pStyle w:val="Heading1"/>
        <w:numPr>
          <w:ilvl w:val="0"/>
          <w:numId w:val="17"/>
        </w:numPr>
        <w:rPr>
          <w:b w:val="0"/>
          <w:bCs w:val="0"/>
          <w:sz w:val="20"/>
          <w:szCs w:val="20"/>
        </w:rPr>
      </w:pPr>
      <w:r w:rsidRPr="00D814D9">
        <w:rPr>
          <w:b w:val="0"/>
          <w:bCs w:val="0"/>
          <w:sz w:val="20"/>
          <w:szCs w:val="20"/>
        </w:rPr>
        <w:t xml:space="preserve">Because </w:t>
      </w:r>
      <w:r w:rsidR="005A7E92" w:rsidRPr="00D814D9">
        <w:rPr>
          <w:b w:val="0"/>
          <w:bCs w:val="0"/>
          <w:sz w:val="20"/>
          <w:szCs w:val="20"/>
        </w:rPr>
        <w:t xml:space="preserve">the trial </w:t>
      </w:r>
      <w:r w:rsidR="008839AB">
        <w:rPr>
          <w:b w:val="0"/>
          <w:bCs w:val="0"/>
          <w:sz w:val="20"/>
          <w:szCs w:val="20"/>
        </w:rPr>
        <w:t>version</w:t>
      </w:r>
      <w:r w:rsidR="005133AE" w:rsidRPr="00D814D9">
        <w:rPr>
          <w:b w:val="0"/>
          <w:bCs w:val="0"/>
          <w:sz w:val="20"/>
          <w:szCs w:val="20"/>
        </w:rPr>
        <w:t xml:space="preserve"> and Team Foundation Server Express </w:t>
      </w:r>
      <w:r w:rsidR="008839AB">
        <w:rPr>
          <w:b w:val="0"/>
          <w:bCs w:val="0"/>
          <w:sz w:val="20"/>
          <w:szCs w:val="20"/>
        </w:rPr>
        <w:t>version</w:t>
      </w:r>
      <w:r w:rsidR="005A7E92" w:rsidRPr="00D814D9">
        <w:rPr>
          <w:b w:val="0"/>
          <w:bCs w:val="0"/>
          <w:sz w:val="20"/>
          <w:szCs w:val="20"/>
        </w:rPr>
        <w:t xml:space="preserve"> </w:t>
      </w:r>
      <w:r w:rsidRPr="00D814D9">
        <w:rPr>
          <w:b w:val="0"/>
          <w:bCs w:val="0"/>
          <w:sz w:val="20"/>
          <w:szCs w:val="20"/>
        </w:rPr>
        <w:t xml:space="preserve">software </w:t>
      </w:r>
      <w:r w:rsidR="005133AE" w:rsidRPr="00D814D9">
        <w:rPr>
          <w:b w:val="0"/>
          <w:bCs w:val="0"/>
          <w:sz w:val="20"/>
          <w:szCs w:val="20"/>
        </w:rPr>
        <w:t>are</w:t>
      </w:r>
      <w:r w:rsidRPr="00D814D9">
        <w:rPr>
          <w:b w:val="0"/>
          <w:bCs w:val="0"/>
          <w:sz w:val="20"/>
          <w:szCs w:val="20"/>
        </w:rPr>
        <w:t xml:space="preserve"> “as is,” we may not provide support services for it.</w:t>
      </w:r>
    </w:p>
    <w:p w:rsidR="009A6A09" w:rsidRPr="00D814D9" w:rsidRDefault="009A6A09" w:rsidP="00356513">
      <w:pPr>
        <w:pStyle w:val="Body1"/>
        <w:numPr>
          <w:ilvl w:val="1"/>
          <w:numId w:val="19"/>
        </w:numPr>
        <w:tabs>
          <w:tab w:val="num" w:pos="720"/>
        </w:tabs>
        <w:ind w:left="720" w:hanging="360"/>
        <w:rPr>
          <w:b/>
          <w:sz w:val="20"/>
          <w:szCs w:val="20"/>
        </w:rPr>
      </w:pPr>
      <w:r w:rsidRPr="00D814D9">
        <w:rPr>
          <w:b/>
          <w:caps/>
          <w:sz w:val="20"/>
          <w:szCs w:val="20"/>
        </w:rPr>
        <w:t>Limitation on and Exclusion of Damages.  You can recover from Microsoft and its suppliers only direct damages up to U.S. $5.00.  You cannot recover any other damages, including consequential, lost profits, special, indirect or incidental damages.</w:t>
      </w:r>
    </w:p>
    <w:p w:rsidR="009A6A09" w:rsidRPr="00D814D9" w:rsidRDefault="009A6A09" w:rsidP="00D86916">
      <w:pPr>
        <w:pStyle w:val="Body1"/>
        <w:ind w:left="714"/>
        <w:rPr>
          <w:sz w:val="20"/>
          <w:szCs w:val="20"/>
        </w:rPr>
      </w:pPr>
      <w:r w:rsidRPr="00D814D9">
        <w:rPr>
          <w:sz w:val="20"/>
          <w:szCs w:val="20"/>
        </w:rPr>
        <w:t>This limitation applies to</w:t>
      </w:r>
      <w:r w:rsidR="005133AE" w:rsidRPr="00D814D9">
        <w:rPr>
          <w:sz w:val="20"/>
          <w:szCs w:val="20"/>
        </w:rPr>
        <w:t xml:space="preserve"> </w:t>
      </w:r>
      <w:r w:rsidR="00D86916" w:rsidRPr="00D814D9">
        <w:rPr>
          <w:sz w:val="20"/>
          <w:szCs w:val="20"/>
        </w:rPr>
        <w:t xml:space="preserve">(a) </w:t>
      </w:r>
      <w:r w:rsidRPr="00D814D9">
        <w:rPr>
          <w:sz w:val="20"/>
          <w:szCs w:val="20"/>
        </w:rPr>
        <w:t xml:space="preserve">anything related to the </w:t>
      </w:r>
      <w:r w:rsidR="00AF750D" w:rsidRPr="00D814D9">
        <w:rPr>
          <w:sz w:val="20"/>
          <w:szCs w:val="20"/>
        </w:rPr>
        <w:t xml:space="preserve">trial </w:t>
      </w:r>
      <w:r w:rsidR="008839AB">
        <w:rPr>
          <w:sz w:val="20"/>
          <w:szCs w:val="20"/>
        </w:rPr>
        <w:t>version</w:t>
      </w:r>
      <w:r w:rsidRPr="00D814D9">
        <w:rPr>
          <w:sz w:val="20"/>
          <w:szCs w:val="20"/>
        </w:rPr>
        <w:t xml:space="preserve">, services, content (including code) on third party Internet sites, or third party </w:t>
      </w:r>
      <w:r w:rsidR="00D86916" w:rsidRPr="00D814D9">
        <w:rPr>
          <w:sz w:val="20"/>
          <w:szCs w:val="20"/>
        </w:rPr>
        <w:t>programs</w:t>
      </w:r>
      <w:r w:rsidRPr="00D814D9">
        <w:rPr>
          <w:sz w:val="20"/>
          <w:szCs w:val="20"/>
        </w:rPr>
        <w:t>; and</w:t>
      </w:r>
      <w:r w:rsidR="00D86916" w:rsidRPr="00D814D9">
        <w:rPr>
          <w:sz w:val="20"/>
          <w:szCs w:val="20"/>
        </w:rPr>
        <w:t xml:space="preserve"> (b)</w:t>
      </w:r>
      <w:r w:rsidR="00774682" w:rsidRPr="00D814D9">
        <w:rPr>
          <w:sz w:val="20"/>
          <w:szCs w:val="20"/>
        </w:rPr>
        <w:t xml:space="preserve"> </w:t>
      </w:r>
      <w:r w:rsidRPr="00D814D9">
        <w:rPr>
          <w:sz w:val="20"/>
          <w:szCs w:val="20"/>
        </w:rPr>
        <w:t>claims for breach of contract, breach of warranty, guarantee or condition, strict liability, negligence, or other tort to the extent permitted by applicable law.</w:t>
      </w:r>
    </w:p>
    <w:p w:rsidR="009A6A09" w:rsidRPr="00D814D9" w:rsidRDefault="009A6A09" w:rsidP="00ED1846">
      <w:pPr>
        <w:pStyle w:val="Body1"/>
        <w:spacing w:before="0" w:after="0"/>
        <w:ind w:left="720"/>
        <w:rPr>
          <w:sz w:val="20"/>
          <w:szCs w:val="20"/>
        </w:rPr>
      </w:pPr>
      <w:r w:rsidRPr="00D814D9">
        <w:rPr>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rsidR="0092772C" w:rsidRPr="008A5518" w:rsidRDefault="0092772C">
      <w:pPr>
        <w:spacing w:before="0" w:after="0"/>
        <w:rPr>
          <w:sz w:val="20"/>
          <w:szCs w:val="20"/>
        </w:rPr>
      </w:pPr>
      <w:r w:rsidRPr="008A5518">
        <w:rPr>
          <w:sz w:val="20"/>
          <w:szCs w:val="20"/>
        </w:rPr>
        <w:br w:type="page"/>
      </w:r>
    </w:p>
    <w:p w:rsidR="00356513" w:rsidRPr="00D814D9" w:rsidRDefault="003F5A99" w:rsidP="00356513">
      <w:pPr>
        <w:pStyle w:val="PreambleBorderAbove"/>
        <w:widowControl w:val="0"/>
        <w:rPr>
          <w:rStyle w:val="CommentReference"/>
          <w:rFonts w:cs="Tahoma"/>
          <w:b w:val="0"/>
          <w:bCs w:val="0"/>
          <w:sz w:val="20"/>
          <w:szCs w:val="20"/>
        </w:rPr>
      </w:pPr>
      <w:r w:rsidRPr="00D814D9">
        <w:rPr>
          <w:rFonts w:eastAsia="SimSun"/>
          <w:sz w:val="20"/>
          <w:szCs w:val="20"/>
        </w:rPr>
        <w:lastRenderedPageBreak/>
        <w:t xml:space="preserve">FULL-USE LICENSE TERMS FOR THE SOFTWARE:  </w:t>
      </w:r>
      <w:r w:rsidR="002E76AD" w:rsidRPr="00D814D9">
        <w:rPr>
          <w:b w:val="0"/>
          <w:bCs w:val="0"/>
          <w:sz w:val="20"/>
          <w:szCs w:val="20"/>
        </w:rPr>
        <w:t xml:space="preserve">When you acquire </w:t>
      </w:r>
      <w:r w:rsidR="00AB7679">
        <w:rPr>
          <w:b w:val="0"/>
          <w:bCs w:val="0"/>
          <w:sz w:val="20"/>
          <w:szCs w:val="20"/>
        </w:rPr>
        <w:t>the software</w:t>
      </w:r>
      <w:r w:rsidR="002E76AD" w:rsidRPr="00D814D9">
        <w:rPr>
          <w:b w:val="0"/>
          <w:bCs w:val="0"/>
          <w:sz w:val="20"/>
          <w:szCs w:val="20"/>
        </w:rPr>
        <w:t xml:space="preserve">, the full-use terms below apply. </w:t>
      </w:r>
      <w:r w:rsidRPr="00D814D9" w:rsidDel="0032181D">
        <w:rPr>
          <w:rStyle w:val="CommentReference"/>
          <w:rFonts w:cs="Tahoma"/>
          <w:b w:val="0"/>
          <w:bCs w:val="0"/>
          <w:sz w:val="20"/>
          <w:szCs w:val="20"/>
        </w:rPr>
        <w:t xml:space="preserve"> </w:t>
      </w:r>
    </w:p>
    <w:p w:rsidR="003C2DE9" w:rsidRPr="00D814D9" w:rsidRDefault="005F7C07" w:rsidP="00356513">
      <w:pPr>
        <w:pStyle w:val="Heading1"/>
        <w:numPr>
          <w:ilvl w:val="0"/>
          <w:numId w:val="28"/>
        </w:numPr>
        <w:rPr>
          <w:sz w:val="20"/>
          <w:szCs w:val="20"/>
        </w:rPr>
      </w:pPr>
      <w:r w:rsidRPr="00D814D9">
        <w:rPr>
          <w:sz w:val="20"/>
          <w:szCs w:val="20"/>
        </w:rPr>
        <w:t>OVERVIEW.</w:t>
      </w:r>
    </w:p>
    <w:p w:rsidR="003C2DE9" w:rsidRPr="00D814D9" w:rsidRDefault="005F7C07" w:rsidP="00CC50E7">
      <w:pPr>
        <w:pStyle w:val="Heading2"/>
        <w:tabs>
          <w:tab w:val="clear" w:pos="993"/>
          <w:tab w:val="num" w:pos="720"/>
        </w:tabs>
        <w:ind w:left="720" w:hanging="360"/>
        <w:rPr>
          <w:sz w:val="20"/>
          <w:szCs w:val="20"/>
        </w:rPr>
      </w:pPr>
      <w:r w:rsidRPr="00D814D9">
        <w:rPr>
          <w:sz w:val="20"/>
          <w:szCs w:val="20"/>
        </w:rPr>
        <w:t xml:space="preserve">Software.  </w:t>
      </w:r>
      <w:r w:rsidRPr="00D814D9">
        <w:rPr>
          <w:b w:val="0"/>
          <w:bCs w:val="0"/>
          <w:sz w:val="20"/>
          <w:szCs w:val="20"/>
        </w:rPr>
        <w:t xml:space="preserve">The software includes </w:t>
      </w:r>
    </w:p>
    <w:p w:rsidR="003C2DE9" w:rsidRPr="00D814D9" w:rsidRDefault="005F7C07" w:rsidP="00CC50E7">
      <w:pPr>
        <w:pStyle w:val="Bullet3"/>
        <w:ind w:left="1080" w:hanging="360"/>
        <w:rPr>
          <w:sz w:val="20"/>
          <w:szCs w:val="20"/>
        </w:rPr>
      </w:pPr>
      <w:r w:rsidRPr="00D814D9">
        <w:rPr>
          <w:sz w:val="20"/>
          <w:szCs w:val="20"/>
        </w:rPr>
        <w:t>server software; and</w:t>
      </w:r>
    </w:p>
    <w:p w:rsidR="003C2DE9" w:rsidRPr="00D814D9" w:rsidRDefault="005F7C07" w:rsidP="00CC50E7">
      <w:pPr>
        <w:pStyle w:val="Bullet3"/>
        <w:ind w:left="1080" w:hanging="360"/>
        <w:rPr>
          <w:sz w:val="20"/>
          <w:szCs w:val="20"/>
        </w:rPr>
      </w:pPr>
      <w:r w:rsidRPr="00D814D9">
        <w:rPr>
          <w:sz w:val="20"/>
          <w:szCs w:val="20"/>
        </w:rPr>
        <w:t>additional software that may only be used with the server software</w:t>
      </w:r>
      <w:r w:rsidR="00033F7D">
        <w:rPr>
          <w:sz w:val="20"/>
          <w:szCs w:val="20"/>
        </w:rPr>
        <w:t>.</w:t>
      </w:r>
    </w:p>
    <w:p w:rsidR="003C2DE9" w:rsidRPr="00D814D9" w:rsidRDefault="005F7C07" w:rsidP="004B34DD">
      <w:pPr>
        <w:pStyle w:val="Heading2"/>
        <w:tabs>
          <w:tab w:val="clear" w:pos="993"/>
        </w:tabs>
        <w:ind w:left="720" w:hanging="360"/>
      </w:pPr>
      <w:r w:rsidRPr="00D814D9">
        <w:t>License Model.  The software is licensed based on</w:t>
      </w:r>
    </w:p>
    <w:p w:rsidR="00E346DC" w:rsidRPr="00D814D9" w:rsidRDefault="005F7C07" w:rsidP="00CC50E7">
      <w:pPr>
        <w:pStyle w:val="Bullet3"/>
        <w:ind w:left="1080" w:hanging="360"/>
        <w:rPr>
          <w:sz w:val="20"/>
          <w:szCs w:val="20"/>
        </w:rPr>
      </w:pPr>
      <w:r w:rsidRPr="00D814D9">
        <w:rPr>
          <w:sz w:val="20"/>
          <w:szCs w:val="20"/>
        </w:rPr>
        <w:t>the number of instances of server software that you run</w:t>
      </w:r>
      <w:r w:rsidR="00E346DC" w:rsidRPr="00D814D9">
        <w:rPr>
          <w:sz w:val="20"/>
          <w:szCs w:val="20"/>
        </w:rPr>
        <w:t>;</w:t>
      </w:r>
      <w:r w:rsidRPr="00D814D9">
        <w:rPr>
          <w:sz w:val="20"/>
          <w:szCs w:val="20"/>
        </w:rPr>
        <w:t xml:space="preserve"> and </w:t>
      </w:r>
    </w:p>
    <w:p w:rsidR="006A4C79" w:rsidRPr="00D814D9" w:rsidRDefault="005F7C07" w:rsidP="00CC50E7">
      <w:pPr>
        <w:pStyle w:val="Bullet3"/>
        <w:ind w:left="1080" w:hanging="360"/>
        <w:rPr>
          <w:sz w:val="20"/>
          <w:szCs w:val="20"/>
        </w:rPr>
      </w:pPr>
      <w:r w:rsidRPr="00D814D9">
        <w:rPr>
          <w:sz w:val="20"/>
          <w:szCs w:val="20"/>
        </w:rPr>
        <w:t>the number of devices and users that access instances of server software</w:t>
      </w:r>
      <w:r w:rsidR="00E346DC" w:rsidRPr="00D814D9">
        <w:rPr>
          <w:sz w:val="20"/>
          <w:szCs w:val="20"/>
        </w:rPr>
        <w:t>.</w:t>
      </w:r>
    </w:p>
    <w:p w:rsidR="00B67FDB" w:rsidRPr="00D814D9" w:rsidRDefault="005F7C07" w:rsidP="00CC50E7">
      <w:pPr>
        <w:pStyle w:val="Heading2"/>
        <w:tabs>
          <w:tab w:val="clear" w:pos="993"/>
          <w:tab w:val="num" w:pos="720"/>
        </w:tabs>
        <w:ind w:left="720" w:hanging="360"/>
        <w:rPr>
          <w:sz w:val="20"/>
          <w:szCs w:val="20"/>
        </w:rPr>
      </w:pPr>
      <w:r w:rsidRPr="00D814D9">
        <w:rPr>
          <w:sz w:val="20"/>
          <w:szCs w:val="20"/>
        </w:rPr>
        <w:t xml:space="preserve">License Terms for Use with Virtual Server and Other Similar Technologies. </w:t>
      </w:r>
    </w:p>
    <w:p w:rsidR="00B67FDB" w:rsidRPr="00D814D9" w:rsidRDefault="005F7C07" w:rsidP="00480A78">
      <w:pPr>
        <w:pStyle w:val="Heading3Bold"/>
        <w:numPr>
          <w:ilvl w:val="2"/>
          <w:numId w:val="14"/>
        </w:numPr>
        <w:tabs>
          <w:tab w:val="clear" w:pos="1077"/>
          <w:tab w:val="num" w:pos="1080"/>
        </w:tabs>
        <w:ind w:left="1080" w:hanging="360"/>
        <w:rPr>
          <w:b w:val="0"/>
          <w:bCs w:val="0"/>
          <w:sz w:val="20"/>
          <w:szCs w:val="20"/>
        </w:rPr>
      </w:pPr>
      <w:r w:rsidRPr="00D814D9">
        <w:rPr>
          <w:sz w:val="20"/>
          <w:szCs w:val="20"/>
        </w:rPr>
        <w:t>Instance</w:t>
      </w:r>
      <w:r w:rsidRPr="00D814D9">
        <w:rPr>
          <w:b w:val="0"/>
          <w:bCs w:val="0"/>
          <w:sz w:val="20"/>
          <w:szCs w:val="20"/>
        </w:rPr>
        <w:t xml:space="preserve">.  </w:t>
      </w:r>
      <w:r w:rsidR="00BE73C6" w:rsidRPr="00D814D9">
        <w:rPr>
          <w:b w:val="0"/>
          <w:bCs w:val="0"/>
          <w:sz w:val="20"/>
          <w:szCs w:val="20"/>
        </w:rPr>
        <w:t>You create an “</w:t>
      </w:r>
      <w:r w:rsidR="00DD586F" w:rsidRPr="00D814D9">
        <w:rPr>
          <w:b w:val="0"/>
          <w:bCs w:val="0"/>
          <w:sz w:val="20"/>
          <w:szCs w:val="20"/>
        </w:rPr>
        <w:t>i</w:t>
      </w:r>
      <w:r w:rsidR="00477474" w:rsidRPr="00D814D9">
        <w:rPr>
          <w:b w:val="0"/>
          <w:bCs w:val="0"/>
          <w:sz w:val="20"/>
          <w:szCs w:val="20"/>
        </w:rPr>
        <w:t>nstance</w:t>
      </w:r>
      <w:r w:rsidR="00BE73C6" w:rsidRPr="00D814D9">
        <w:rPr>
          <w:b w:val="0"/>
          <w:bCs w:val="0"/>
          <w:sz w:val="20"/>
          <w:szCs w:val="20"/>
        </w:rPr>
        <w:t xml:space="preserve">” </w:t>
      </w:r>
      <w:r w:rsidRPr="00D814D9">
        <w:rPr>
          <w:b w:val="0"/>
          <w:bCs w:val="0"/>
          <w:sz w:val="20"/>
          <w:szCs w:val="20"/>
        </w:rPr>
        <w:t xml:space="preserve">of </w:t>
      </w:r>
      <w:r w:rsidR="003C203A" w:rsidRPr="00D814D9">
        <w:rPr>
          <w:b w:val="0"/>
          <w:bCs w:val="0"/>
          <w:sz w:val="20"/>
          <w:szCs w:val="20"/>
        </w:rPr>
        <w:t xml:space="preserve">the </w:t>
      </w:r>
      <w:r w:rsidRPr="00D814D9">
        <w:rPr>
          <w:b w:val="0"/>
          <w:bCs w:val="0"/>
          <w:sz w:val="20"/>
          <w:szCs w:val="20"/>
        </w:rPr>
        <w:t>software</w:t>
      </w:r>
      <w:r w:rsidR="00D16882" w:rsidRPr="00D814D9">
        <w:rPr>
          <w:b w:val="0"/>
          <w:bCs w:val="0"/>
          <w:sz w:val="20"/>
          <w:szCs w:val="20"/>
        </w:rPr>
        <w:t xml:space="preserve"> </w:t>
      </w:r>
      <w:r w:rsidRPr="00D814D9">
        <w:rPr>
          <w:b w:val="0"/>
          <w:bCs w:val="0"/>
          <w:sz w:val="20"/>
          <w:szCs w:val="20"/>
        </w:rPr>
        <w:t>by executing the software</w:t>
      </w:r>
      <w:r w:rsidRPr="00B92422">
        <w:rPr>
          <w:b w:val="0"/>
          <w:bCs w:val="0"/>
          <w:sz w:val="20"/>
          <w:szCs w:val="20"/>
        </w:rPr>
        <w:t>’</w:t>
      </w:r>
      <w:r w:rsidRPr="00D814D9">
        <w:rPr>
          <w:b w:val="0"/>
          <w:bCs w:val="0"/>
          <w:sz w:val="20"/>
          <w:szCs w:val="20"/>
        </w:rPr>
        <w:t>s setup or install procedure</w:t>
      </w:r>
      <w:r w:rsidR="00A10441" w:rsidRPr="00D814D9">
        <w:rPr>
          <w:b w:val="0"/>
          <w:bCs w:val="0"/>
          <w:sz w:val="20"/>
          <w:szCs w:val="20"/>
        </w:rPr>
        <w:t xml:space="preserve"> or </w:t>
      </w:r>
      <w:r w:rsidRPr="00D814D9">
        <w:rPr>
          <w:b w:val="0"/>
          <w:bCs w:val="0"/>
          <w:sz w:val="20"/>
          <w:szCs w:val="20"/>
        </w:rPr>
        <w:t>by duplicating an existing instance.  References to software in this agreement include “instances” of the software.</w:t>
      </w:r>
    </w:p>
    <w:p w:rsidR="00B67FDB" w:rsidRPr="00D814D9" w:rsidRDefault="005F7C07" w:rsidP="00480A78">
      <w:pPr>
        <w:pStyle w:val="Heading3Bold"/>
        <w:numPr>
          <w:ilvl w:val="2"/>
          <w:numId w:val="14"/>
        </w:numPr>
        <w:tabs>
          <w:tab w:val="clear" w:pos="1077"/>
          <w:tab w:val="num" w:pos="1080"/>
        </w:tabs>
        <w:ind w:left="1080" w:hanging="360"/>
        <w:rPr>
          <w:b w:val="0"/>
          <w:bCs w:val="0"/>
          <w:sz w:val="20"/>
          <w:szCs w:val="20"/>
        </w:rPr>
      </w:pPr>
      <w:r w:rsidRPr="00D814D9">
        <w:rPr>
          <w:sz w:val="20"/>
          <w:szCs w:val="20"/>
        </w:rPr>
        <w:t>Run an Instance</w:t>
      </w:r>
      <w:r w:rsidR="006A2FA3" w:rsidRPr="00D814D9">
        <w:rPr>
          <w:b w:val="0"/>
          <w:bCs w:val="0"/>
          <w:sz w:val="20"/>
          <w:szCs w:val="20"/>
        </w:rPr>
        <w:t xml:space="preserve">. </w:t>
      </w:r>
      <w:r w:rsidR="00D16882" w:rsidRPr="00D814D9">
        <w:rPr>
          <w:b w:val="0"/>
          <w:bCs w:val="0"/>
          <w:sz w:val="20"/>
          <w:szCs w:val="20"/>
        </w:rPr>
        <w:t xml:space="preserve"> You “run</w:t>
      </w:r>
      <w:r w:rsidR="00477474" w:rsidRPr="00D814D9">
        <w:rPr>
          <w:b w:val="0"/>
          <w:bCs w:val="0"/>
          <w:sz w:val="20"/>
          <w:szCs w:val="20"/>
        </w:rPr>
        <w:t xml:space="preserve"> an </w:t>
      </w:r>
      <w:r w:rsidR="00DD586F" w:rsidRPr="00D814D9">
        <w:rPr>
          <w:b w:val="0"/>
          <w:bCs w:val="0"/>
          <w:sz w:val="20"/>
          <w:szCs w:val="20"/>
        </w:rPr>
        <w:t>i</w:t>
      </w:r>
      <w:r w:rsidR="00477474" w:rsidRPr="00D814D9">
        <w:rPr>
          <w:b w:val="0"/>
          <w:bCs w:val="0"/>
          <w:sz w:val="20"/>
          <w:szCs w:val="20"/>
        </w:rPr>
        <w:t>nstance</w:t>
      </w:r>
      <w:r w:rsidR="00D16882" w:rsidRPr="00D814D9">
        <w:rPr>
          <w:b w:val="0"/>
          <w:bCs w:val="0"/>
          <w:sz w:val="20"/>
          <w:szCs w:val="20"/>
        </w:rPr>
        <w:t xml:space="preserve">” of </w:t>
      </w:r>
      <w:r w:rsidR="003C203A" w:rsidRPr="00D814D9">
        <w:rPr>
          <w:b w:val="0"/>
          <w:bCs w:val="0"/>
          <w:sz w:val="20"/>
          <w:szCs w:val="20"/>
        </w:rPr>
        <w:t xml:space="preserve">the </w:t>
      </w:r>
      <w:r w:rsidRPr="00D814D9">
        <w:rPr>
          <w:b w:val="0"/>
          <w:bCs w:val="0"/>
          <w:sz w:val="20"/>
          <w:szCs w:val="20"/>
        </w:rPr>
        <w:t xml:space="preserve">software </w:t>
      </w:r>
      <w:r w:rsidR="00D16882" w:rsidRPr="00D814D9">
        <w:rPr>
          <w:b w:val="0"/>
          <w:bCs w:val="0"/>
          <w:sz w:val="20"/>
          <w:szCs w:val="20"/>
        </w:rPr>
        <w:t>by loading it</w:t>
      </w:r>
      <w:r w:rsidR="00477474" w:rsidRPr="00D814D9">
        <w:rPr>
          <w:b w:val="0"/>
          <w:bCs w:val="0"/>
          <w:sz w:val="20"/>
          <w:szCs w:val="20"/>
        </w:rPr>
        <w:t xml:space="preserve"> into memory and </w:t>
      </w:r>
      <w:r w:rsidR="00D16882" w:rsidRPr="00D814D9">
        <w:rPr>
          <w:b w:val="0"/>
          <w:bCs w:val="0"/>
          <w:sz w:val="20"/>
          <w:szCs w:val="20"/>
        </w:rPr>
        <w:t xml:space="preserve">executing </w:t>
      </w:r>
      <w:r w:rsidR="00477474" w:rsidRPr="00D814D9">
        <w:rPr>
          <w:b w:val="0"/>
          <w:bCs w:val="0"/>
          <w:sz w:val="20"/>
          <w:szCs w:val="20"/>
        </w:rPr>
        <w:t xml:space="preserve">one or more </w:t>
      </w:r>
      <w:r w:rsidR="00D16882" w:rsidRPr="00D814D9">
        <w:rPr>
          <w:b w:val="0"/>
          <w:bCs w:val="0"/>
          <w:sz w:val="20"/>
          <w:szCs w:val="20"/>
        </w:rPr>
        <w:t xml:space="preserve">of its </w:t>
      </w:r>
      <w:r w:rsidR="00477474" w:rsidRPr="00D814D9">
        <w:rPr>
          <w:b w:val="0"/>
          <w:bCs w:val="0"/>
          <w:sz w:val="20"/>
          <w:szCs w:val="20"/>
        </w:rPr>
        <w:t>instructions</w:t>
      </w:r>
      <w:r w:rsidR="00D16882" w:rsidRPr="00D814D9">
        <w:rPr>
          <w:b w:val="0"/>
          <w:bCs w:val="0"/>
          <w:sz w:val="20"/>
          <w:szCs w:val="20"/>
        </w:rPr>
        <w:t xml:space="preserve">.  </w:t>
      </w:r>
      <w:r w:rsidRPr="00D814D9">
        <w:rPr>
          <w:b w:val="0"/>
          <w:bCs w:val="0"/>
          <w:sz w:val="20"/>
          <w:szCs w:val="20"/>
        </w:rPr>
        <w:t>Once running, an instance is considered to be running (whether or not its instructions continue to execute) until it is removed from memory.</w:t>
      </w:r>
    </w:p>
    <w:p w:rsidR="00B67FDB" w:rsidRPr="00D814D9" w:rsidRDefault="005F7C07" w:rsidP="00480A78">
      <w:pPr>
        <w:pStyle w:val="Heading3Bold"/>
        <w:numPr>
          <w:ilvl w:val="2"/>
          <w:numId w:val="14"/>
        </w:numPr>
        <w:tabs>
          <w:tab w:val="clear" w:pos="1077"/>
          <w:tab w:val="num" w:pos="1080"/>
        </w:tabs>
        <w:ind w:left="1080" w:hanging="360"/>
        <w:rPr>
          <w:b w:val="0"/>
          <w:bCs w:val="0"/>
          <w:sz w:val="20"/>
          <w:szCs w:val="20"/>
        </w:rPr>
      </w:pPr>
      <w:r w:rsidRPr="00D814D9">
        <w:rPr>
          <w:sz w:val="20"/>
          <w:szCs w:val="20"/>
        </w:rPr>
        <w:t>Operating System Environment</w:t>
      </w:r>
      <w:r w:rsidR="00C01436" w:rsidRPr="00D814D9">
        <w:rPr>
          <w:sz w:val="20"/>
          <w:szCs w:val="20"/>
        </w:rPr>
        <w:t xml:space="preserve"> (“OSE”)</w:t>
      </w:r>
      <w:r w:rsidRPr="00D814D9">
        <w:rPr>
          <w:b w:val="0"/>
          <w:bCs w:val="0"/>
          <w:sz w:val="20"/>
          <w:szCs w:val="20"/>
        </w:rPr>
        <w:t xml:space="preserve">.  An </w:t>
      </w:r>
      <w:r w:rsidR="00C01436" w:rsidRPr="00D814D9">
        <w:rPr>
          <w:b w:val="0"/>
          <w:bCs w:val="0"/>
          <w:sz w:val="20"/>
          <w:szCs w:val="20"/>
        </w:rPr>
        <w:t>OSE</w:t>
      </w:r>
      <w:r w:rsidRPr="00D814D9">
        <w:rPr>
          <w:b w:val="0"/>
          <w:bCs w:val="0"/>
          <w:sz w:val="20"/>
          <w:szCs w:val="20"/>
        </w:rPr>
        <w:t xml:space="preserve"> </w:t>
      </w:r>
    </w:p>
    <w:p w:rsidR="00B67FDB" w:rsidRPr="00D814D9" w:rsidRDefault="00266528" w:rsidP="00CC50E7">
      <w:pPr>
        <w:pStyle w:val="Bullet4"/>
        <w:tabs>
          <w:tab w:val="clear" w:pos="1437"/>
          <w:tab w:val="num" w:pos="1440"/>
        </w:tabs>
        <w:ind w:left="1440" w:hanging="360"/>
        <w:rPr>
          <w:sz w:val="20"/>
          <w:szCs w:val="20"/>
        </w:rPr>
      </w:pPr>
      <w:r w:rsidRPr="00D814D9">
        <w:rPr>
          <w:sz w:val="20"/>
          <w:szCs w:val="20"/>
        </w:rPr>
        <w:t xml:space="preserve">is </w:t>
      </w:r>
      <w:r w:rsidR="005F7C07" w:rsidRPr="00D814D9">
        <w:rPr>
          <w:sz w:val="20"/>
          <w:szCs w:val="20"/>
        </w:rPr>
        <w:t xml:space="preserve">all or part of an operating system instance, or all or part of a virtual (or otherwise emulated) operating system instance which enables separate machine identity (primary computer name or similar unique identifier) or separate administrative rights, and </w:t>
      </w:r>
    </w:p>
    <w:p w:rsidR="00B67FDB" w:rsidRPr="00D814D9" w:rsidRDefault="00266528" w:rsidP="00CC50E7">
      <w:pPr>
        <w:pStyle w:val="Bullet4"/>
        <w:tabs>
          <w:tab w:val="clear" w:pos="1437"/>
          <w:tab w:val="num" w:pos="1440"/>
        </w:tabs>
        <w:ind w:left="1440" w:hanging="360"/>
        <w:rPr>
          <w:sz w:val="20"/>
          <w:szCs w:val="20"/>
        </w:rPr>
      </w:pPr>
      <w:r w:rsidRPr="00D814D9">
        <w:rPr>
          <w:sz w:val="20"/>
          <w:szCs w:val="20"/>
        </w:rPr>
        <w:t xml:space="preserve">are </w:t>
      </w:r>
      <w:r w:rsidR="005F7C07" w:rsidRPr="00D814D9">
        <w:rPr>
          <w:sz w:val="20"/>
          <w:szCs w:val="20"/>
        </w:rPr>
        <w:t xml:space="preserve">instances of applications, if any, configured to run on the operating system instance or parts identified above. </w:t>
      </w:r>
    </w:p>
    <w:p w:rsidR="00A30398" w:rsidRPr="00D814D9" w:rsidRDefault="005F7C07" w:rsidP="00CC50E7">
      <w:pPr>
        <w:pStyle w:val="Body3"/>
        <w:tabs>
          <w:tab w:val="num" w:pos="1440"/>
        </w:tabs>
        <w:ind w:left="1440" w:hanging="360"/>
        <w:rPr>
          <w:sz w:val="20"/>
          <w:szCs w:val="20"/>
        </w:rPr>
      </w:pPr>
      <w:r w:rsidRPr="00D814D9">
        <w:rPr>
          <w:sz w:val="20"/>
          <w:szCs w:val="20"/>
        </w:rPr>
        <w:t xml:space="preserve">There are two types of </w:t>
      </w:r>
      <w:r w:rsidR="00C01436" w:rsidRPr="00D814D9">
        <w:rPr>
          <w:sz w:val="20"/>
          <w:szCs w:val="20"/>
        </w:rPr>
        <w:t>OSE</w:t>
      </w:r>
      <w:r w:rsidRPr="00D814D9">
        <w:rPr>
          <w:sz w:val="20"/>
          <w:szCs w:val="20"/>
        </w:rPr>
        <w:t xml:space="preserve">, physical and virtual. </w:t>
      </w:r>
    </w:p>
    <w:p w:rsidR="00B776DC" w:rsidRPr="00D814D9" w:rsidRDefault="005F7C07" w:rsidP="008874DA">
      <w:pPr>
        <w:pStyle w:val="Body3"/>
        <w:tabs>
          <w:tab w:val="num" w:pos="1440"/>
        </w:tabs>
        <w:ind w:left="1080"/>
        <w:rPr>
          <w:sz w:val="20"/>
          <w:szCs w:val="20"/>
        </w:rPr>
      </w:pPr>
      <w:r w:rsidRPr="00D814D9">
        <w:rPr>
          <w:sz w:val="20"/>
          <w:szCs w:val="20"/>
        </w:rPr>
        <w:t xml:space="preserve">A </w:t>
      </w:r>
      <w:r w:rsidR="008874DA" w:rsidRPr="00D814D9">
        <w:rPr>
          <w:sz w:val="20"/>
          <w:szCs w:val="20"/>
        </w:rPr>
        <w:t>“</w:t>
      </w:r>
      <w:r w:rsidRPr="00D814D9">
        <w:rPr>
          <w:iCs/>
          <w:sz w:val="20"/>
          <w:szCs w:val="20"/>
        </w:rPr>
        <w:t xml:space="preserve">physical </w:t>
      </w:r>
      <w:r w:rsidR="00C01436" w:rsidRPr="00D814D9">
        <w:rPr>
          <w:iCs/>
          <w:sz w:val="20"/>
          <w:szCs w:val="20"/>
        </w:rPr>
        <w:t>OSE</w:t>
      </w:r>
      <w:r w:rsidR="008874DA" w:rsidRPr="00D814D9">
        <w:rPr>
          <w:iCs/>
          <w:sz w:val="20"/>
          <w:szCs w:val="20"/>
        </w:rPr>
        <w:t>”</w:t>
      </w:r>
      <w:r w:rsidRPr="00D814D9">
        <w:rPr>
          <w:sz w:val="20"/>
          <w:szCs w:val="20"/>
        </w:rPr>
        <w:t xml:space="preserve"> is configured to run directly on a physical hardware system.  The operating system instance used to run hardware virtualization software (e.g., Microsoft Virtual Server or similar technologies) or to provide hardware virtualization services (e.g., Microsoft </w:t>
      </w:r>
      <w:r w:rsidR="00033F7D">
        <w:rPr>
          <w:sz w:val="20"/>
          <w:szCs w:val="20"/>
        </w:rPr>
        <w:t>virtualization</w:t>
      </w:r>
      <w:r w:rsidRPr="00D814D9">
        <w:rPr>
          <w:sz w:val="20"/>
          <w:szCs w:val="20"/>
        </w:rPr>
        <w:t xml:space="preserve"> technologies)</w:t>
      </w:r>
      <w:r w:rsidR="003C203A" w:rsidRPr="00D814D9">
        <w:rPr>
          <w:sz w:val="20"/>
          <w:szCs w:val="20"/>
        </w:rPr>
        <w:t xml:space="preserve"> </w:t>
      </w:r>
      <w:r w:rsidRPr="00D814D9">
        <w:rPr>
          <w:sz w:val="20"/>
          <w:szCs w:val="20"/>
        </w:rPr>
        <w:t xml:space="preserve">is considered part of the physical </w:t>
      </w:r>
      <w:r w:rsidR="00C01436" w:rsidRPr="00D814D9">
        <w:rPr>
          <w:sz w:val="20"/>
          <w:szCs w:val="20"/>
        </w:rPr>
        <w:t>OSE</w:t>
      </w:r>
      <w:r w:rsidRPr="00D814D9">
        <w:rPr>
          <w:sz w:val="20"/>
          <w:szCs w:val="20"/>
        </w:rPr>
        <w:t xml:space="preserve">.  </w:t>
      </w:r>
    </w:p>
    <w:p w:rsidR="00B776DC" w:rsidRPr="00D814D9" w:rsidRDefault="005F7C07" w:rsidP="008874DA">
      <w:pPr>
        <w:pStyle w:val="Body3"/>
        <w:tabs>
          <w:tab w:val="num" w:pos="1440"/>
        </w:tabs>
        <w:ind w:left="1080"/>
        <w:rPr>
          <w:sz w:val="20"/>
          <w:szCs w:val="20"/>
        </w:rPr>
      </w:pPr>
      <w:r w:rsidRPr="00D814D9">
        <w:rPr>
          <w:sz w:val="20"/>
          <w:szCs w:val="20"/>
        </w:rPr>
        <w:t xml:space="preserve">A </w:t>
      </w:r>
      <w:r w:rsidR="008874DA" w:rsidRPr="00D814D9">
        <w:rPr>
          <w:sz w:val="20"/>
          <w:szCs w:val="20"/>
        </w:rPr>
        <w:t>“</w:t>
      </w:r>
      <w:r w:rsidRPr="00D814D9">
        <w:rPr>
          <w:iCs/>
          <w:sz w:val="20"/>
          <w:szCs w:val="20"/>
        </w:rPr>
        <w:t xml:space="preserve">virtual </w:t>
      </w:r>
      <w:r w:rsidR="00C01436" w:rsidRPr="00D814D9">
        <w:rPr>
          <w:iCs/>
          <w:sz w:val="20"/>
          <w:szCs w:val="20"/>
        </w:rPr>
        <w:t>OSE</w:t>
      </w:r>
      <w:r w:rsidR="008874DA" w:rsidRPr="00D814D9">
        <w:rPr>
          <w:iCs/>
          <w:sz w:val="20"/>
          <w:szCs w:val="20"/>
        </w:rPr>
        <w:t>”</w:t>
      </w:r>
      <w:r w:rsidR="009D08FC" w:rsidRPr="00D814D9">
        <w:rPr>
          <w:iCs/>
          <w:sz w:val="20"/>
          <w:szCs w:val="20"/>
        </w:rPr>
        <w:t xml:space="preserve"> </w:t>
      </w:r>
      <w:r w:rsidRPr="00D814D9">
        <w:rPr>
          <w:sz w:val="20"/>
          <w:szCs w:val="20"/>
        </w:rPr>
        <w:t xml:space="preserve">is configured to run on a virtual hardware system. </w:t>
      </w:r>
    </w:p>
    <w:p w:rsidR="00B67FDB" w:rsidRPr="00D814D9" w:rsidRDefault="005F7C07" w:rsidP="00CC50E7">
      <w:pPr>
        <w:pStyle w:val="Body3"/>
        <w:tabs>
          <w:tab w:val="num" w:pos="1440"/>
        </w:tabs>
        <w:ind w:left="1440" w:hanging="360"/>
        <w:rPr>
          <w:sz w:val="20"/>
          <w:szCs w:val="20"/>
        </w:rPr>
      </w:pPr>
      <w:r w:rsidRPr="00D814D9">
        <w:rPr>
          <w:sz w:val="20"/>
          <w:szCs w:val="20"/>
        </w:rPr>
        <w:t>A physical hardware system can have</w:t>
      </w:r>
      <w:r w:rsidR="00033F7D">
        <w:rPr>
          <w:sz w:val="20"/>
          <w:szCs w:val="20"/>
        </w:rPr>
        <w:t xml:space="preserve"> either or both of the following</w:t>
      </w:r>
      <w:r w:rsidRPr="00D814D9">
        <w:rPr>
          <w:sz w:val="20"/>
          <w:szCs w:val="20"/>
        </w:rPr>
        <w:t>:</w:t>
      </w:r>
    </w:p>
    <w:p w:rsidR="00B67FDB" w:rsidRPr="00D814D9" w:rsidRDefault="005F7C07" w:rsidP="00CC50E7">
      <w:pPr>
        <w:pStyle w:val="Bullet4"/>
        <w:tabs>
          <w:tab w:val="clear" w:pos="1437"/>
          <w:tab w:val="num" w:pos="1440"/>
        </w:tabs>
        <w:ind w:left="1440" w:hanging="360"/>
        <w:rPr>
          <w:sz w:val="20"/>
          <w:szCs w:val="20"/>
        </w:rPr>
      </w:pPr>
      <w:r w:rsidRPr="00D814D9">
        <w:rPr>
          <w:sz w:val="20"/>
          <w:szCs w:val="20"/>
        </w:rPr>
        <w:t>one physical operating system environment</w:t>
      </w:r>
      <w:r w:rsidR="00B776DC" w:rsidRPr="00D814D9">
        <w:rPr>
          <w:sz w:val="20"/>
          <w:szCs w:val="20"/>
        </w:rPr>
        <w:t>, and</w:t>
      </w:r>
    </w:p>
    <w:p w:rsidR="00B67FDB" w:rsidRPr="00D814D9" w:rsidRDefault="005F7C07" w:rsidP="00CC50E7">
      <w:pPr>
        <w:pStyle w:val="Bullet4"/>
        <w:tabs>
          <w:tab w:val="clear" w:pos="1437"/>
          <w:tab w:val="num" w:pos="1440"/>
        </w:tabs>
        <w:ind w:left="1440" w:hanging="360"/>
        <w:rPr>
          <w:sz w:val="20"/>
          <w:szCs w:val="20"/>
        </w:rPr>
      </w:pPr>
      <w:r w:rsidRPr="00D814D9">
        <w:rPr>
          <w:sz w:val="20"/>
          <w:szCs w:val="20"/>
        </w:rPr>
        <w:t>one or more virtual operating system environments.</w:t>
      </w:r>
    </w:p>
    <w:p w:rsidR="00B67FDB" w:rsidRPr="00D814D9" w:rsidRDefault="005F7C07" w:rsidP="007E2ECA">
      <w:pPr>
        <w:pStyle w:val="Heading3Bold"/>
        <w:numPr>
          <w:ilvl w:val="2"/>
          <w:numId w:val="15"/>
        </w:numPr>
        <w:tabs>
          <w:tab w:val="clear" w:pos="1077"/>
          <w:tab w:val="num" w:pos="1080"/>
        </w:tabs>
        <w:ind w:left="1080"/>
        <w:rPr>
          <w:b w:val="0"/>
          <w:bCs w:val="0"/>
          <w:strike/>
          <w:sz w:val="20"/>
          <w:szCs w:val="20"/>
        </w:rPr>
      </w:pPr>
      <w:r w:rsidRPr="00D814D9">
        <w:rPr>
          <w:sz w:val="20"/>
          <w:szCs w:val="20"/>
        </w:rPr>
        <w:t xml:space="preserve">Server.  </w:t>
      </w:r>
      <w:r w:rsidRPr="00D814D9">
        <w:rPr>
          <w:b w:val="0"/>
          <w:bCs w:val="0"/>
          <w:sz w:val="20"/>
          <w:szCs w:val="20"/>
        </w:rPr>
        <w:t xml:space="preserve">A server is a physical hardware system capable of running server software.  </w:t>
      </w:r>
      <w:r w:rsidR="00033F7D">
        <w:rPr>
          <w:b w:val="0"/>
          <w:bCs w:val="0"/>
          <w:sz w:val="20"/>
          <w:szCs w:val="20"/>
        </w:rPr>
        <w:t>A hardware partition or blade is considered to be a separate physical hardware system.</w:t>
      </w:r>
    </w:p>
    <w:p w:rsidR="00B67FDB" w:rsidRPr="00D814D9" w:rsidRDefault="005F7C07" w:rsidP="007E2ECA">
      <w:pPr>
        <w:pStyle w:val="Heading3Bold"/>
        <w:numPr>
          <w:ilvl w:val="2"/>
          <w:numId w:val="15"/>
        </w:numPr>
        <w:tabs>
          <w:tab w:val="clear" w:pos="1077"/>
          <w:tab w:val="num" w:pos="1080"/>
        </w:tabs>
        <w:ind w:left="1080"/>
        <w:rPr>
          <w:b w:val="0"/>
          <w:bCs w:val="0"/>
          <w:sz w:val="20"/>
          <w:szCs w:val="20"/>
        </w:rPr>
      </w:pPr>
      <w:r w:rsidRPr="00D814D9">
        <w:rPr>
          <w:sz w:val="20"/>
          <w:szCs w:val="20"/>
        </w:rPr>
        <w:t xml:space="preserve">Assigning a License.  </w:t>
      </w:r>
      <w:r w:rsidRPr="00D814D9">
        <w:rPr>
          <w:b w:val="0"/>
          <w:bCs w:val="0"/>
          <w:sz w:val="20"/>
          <w:szCs w:val="20"/>
        </w:rPr>
        <w:t>To assign a license means simply to designate that license to one device or user.</w:t>
      </w:r>
    </w:p>
    <w:p w:rsidR="003C2DE9" w:rsidRPr="00D814D9" w:rsidRDefault="005F7C07" w:rsidP="00CC50E7">
      <w:pPr>
        <w:pStyle w:val="Heading1"/>
        <w:keepNext/>
        <w:ind w:left="360" w:hanging="360"/>
        <w:rPr>
          <w:sz w:val="20"/>
          <w:szCs w:val="20"/>
        </w:rPr>
      </w:pPr>
      <w:r w:rsidRPr="00D814D9">
        <w:rPr>
          <w:sz w:val="20"/>
          <w:szCs w:val="20"/>
        </w:rPr>
        <w:t>USE RIGHTS.</w:t>
      </w:r>
    </w:p>
    <w:p w:rsidR="003C2DE9" w:rsidRPr="00D814D9" w:rsidRDefault="000D3B46" w:rsidP="00CC50E7">
      <w:pPr>
        <w:pStyle w:val="Heading2"/>
        <w:tabs>
          <w:tab w:val="clear" w:pos="993"/>
          <w:tab w:val="num" w:pos="720"/>
        </w:tabs>
        <w:ind w:left="720" w:hanging="360"/>
        <w:rPr>
          <w:sz w:val="20"/>
          <w:szCs w:val="20"/>
        </w:rPr>
      </w:pPr>
      <w:r w:rsidRPr="00D814D9">
        <w:rPr>
          <w:sz w:val="20"/>
          <w:szCs w:val="20"/>
        </w:rPr>
        <w:t>Licensed Server</w:t>
      </w:r>
      <w:r w:rsidR="005F7C07" w:rsidRPr="00D814D9">
        <w:rPr>
          <w:sz w:val="20"/>
          <w:szCs w:val="20"/>
        </w:rPr>
        <w:t>.</w:t>
      </w:r>
    </w:p>
    <w:p w:rsidR="0014406D" w:rsidRPr="00D814D9" w:rsidRDefault="000D3B46" w:rsidP="00CC50E7">
      <w:pPr>
        <w:pStyle w:val="Heading3"/>
        <w:tabs>
          <w:tab w:val="num" w:pos="1077"/>
        </w:tabs>
        <w:rPr>
          <w:sz w:val="20"/>
          <w:szCs w:val="20"/>
        </w:rPr>
      </w:pPr>
      <w:r w:rsidRPr="00D814D9">
        <w:rPr>
          <w:sz w:val="20"/>
          <w:szCs w:val="20"/>
        </w:rPr>
        <w:t>Licensed server means the single server to which a license is assigned.</w:t>
      </w:r>
    </w:p>
    <w:p w:rsidR="003C2DE9" w:rsidRPr="00D814D9" w:rsidRDefault="005F7C07" w:rsidP="00CC50E7">
      <w:pPr>
        <w:pStyle w:val="Heading3"/>
        <w:tabs>
          <w:tab w:val="num" w:pos="1077"/>
        </w:tabs>
        <w:rPr>
          <w:sz w:val="20"/>
          <w:szCs w:val="20"/>
        </w:rPr>
      </w:pPr>
      <w:r w:rsidRPr="00D814D9">
        <w:rPr>
          <w:sz w:val="20"/>
          <w:szCs w:val="20"/>
        </w:rPr>
        <w:t xml:space="preserve">You may reassign a software </w:t>
      </w:r>
      <w:r w:rsidR="003177EA" w:rsidRPr="00D814D9">
        <w:rPr>
          <w:sz w:val="20"/>
          <w:szCs w:val="20"/>
        </w:rPr>
        <w:t xml:space="preserve">server </w:t>
      </w:r>
      <w:r w:rsidRPr="00D814D9">
        <w:rPr>
          <w:sz w:val="20"/>
          <w:szCs w:val="20"/>
        </w:rPr>
        <w:t>license, but not within 90 days of the last assignment.  You may reassign a s</w:t>
      </w:r>
      <w:r w:rsidR="003177EA" w:rsidRPr="00D814D9">
        <w:rPr>
          <w:sz w:val="20"/>
          <w:szCs w:val="20"/>
        </w:rPr>
        <w:t>erver</w:t>
      </w:r>
      <w:r w:rsidRPr="00D814D9">
        <w:rPr>
          <w:sz w:val="20"/>
          <w:szCs w:val="20"/>
        </w:rPr>
        <w:t xml:space="preserve"> license sooner if you retire the licensed server due to permanent </w:t>
      </w:r>
      <w:r w:rsidRPr="00D814D9">
        <w:rPr>
          <w:sz w:val="20"/>
          <w:szCs w:val="20"/>
        </w:rPr>
        <w:lastRenderedPageBreak/>
        <w:t xml:space="preserve">hardware failure.  If you reassign a license, </w:t>
      </w:r>
      <w:r w:rsidR="003177EA" w:rsidRPr="00D814D9">
        <w:rPr>
          <w:sz w:val="20"/>
          <w:szCs w:val="20"/>
        </w:rPr>
        <w:t>you must remove the software from the former</w:t>
      </w:r>
      <w:r w:rsidR="00625364" w:rsidRPr="00D814D9">
        <w:rPr>
          <w:sz w:val="20"/>
          <w:szCs w:val="20"/>
        </w:rPr>
        <w:t xml:space="preserve"> </w:t>
      </w:r>
      <w:r w:rsidR="003177EA" w:rsidRPr="00D814D9">
        <w:rPr>
          <w:sz w:val="20"/>
          <w:szCs w:val="20"/>
        </w:rPr>
        <w:t>server.  T</w:t>
      </w:r>
      <w:r w:rsidRPr="00D814D9">
        <w:rPr>
          <w:sz w:val="20"/>
          <w:szCs w:val="20"/>
        </w:rPr>
        <w:t>he server to which you reassign the license becomes the new licensed server for that license.</w:t>
      </w:r>
    </w:p>
    <w:p w:rsidR="003C2DE9" w:rsidRPr="00D814D9" w:rsidRDefault="005F7C07" w:rsidP="00CC50E7">
      <w:pPr>
        <w:pStyle w:val="Heading2"/>
        <w:tabs>
          <w:tab w:val="clear" w:pos="993"/>
          <w:tab w:val="num" w:pos="720"/>
        </w:tabs>
        <w:ind w:left="720" w:hanging="360"/>
        <w:rPr>
          <w:sz w:val="20"/>
          <w:szCs w:val="20"/>
        </w:rPr>
      </w:pPr>
      <w:r w:rsidRPr="00D814D9">
        <w:rPr>
          <w:sz w:val="20"/>
          <w:szCs w:val="20"/>
        </w:rPr>
        <w:t xml:space="preserve">Running Instances of the Server Software.  </w:t>
      </w:r>
      <w:r w:rsidR="00923842" w:rsidRPr="00D814D9">
        <w:rPr>
          <w:b w:val="0"/>
          <w:bCs w:val="0"/>
          <w:sz w:val="20"/>
          <w:szCs w:val="20"/>
        </w:rPr>
        <w:t>For each server license, y</w:t>
      </w:r>
      <w:r w:rsidRPr="00D814D9">
        <w:rPr>
          <w:b w:val="0"/>
          <w:bCs w:val="0"/>
          <w:sz w:val="20"/>
          <w:szCs w:val="20"/>
        </w:rPr>
        <w:t xml:space="preserve">ou may </w:t>
      </w:r>
      <w:r w:rsidR="0014406D" w:rsidRPr="00D814D9">
        <w:rPr>
          <w:b w:val="0"/>
          <w:bCs w:val="0"/>
          <w:sz w:val="20"/>
          <w:szCs w:val="20"/>
        </w:rPr>
        <w:t>use</w:t>
      </w:r>
      <w:r w:rsidRPr="00D814D9">
        <w:rPr>
          <w:b w:val="0"/>
          <w:bCs w:val="0"/>
          <w:sz w:val="20"/>
          <w:szCs w:val="20"/>
        </w:rPr>
        <w:t xml:space="preserve">, at any one time, one instance of the server software </w:t>
      </w:r>
      <w:r w:rsidR="0014406D" w:rsidRPr="00D814D9">
        <w:rPr>
          <w:b w:val="0"/>
          <w:bCs w:val="0"/>
          <w:sz w:val="20"/>
          <w:szCs w:val="20"/>
        </w:rPr>
        <w:t xml:space="preserve">on the licensed server </w:t>
      </w:r>
      <w:r w:rsidRPr="00D814D9">
        <w:rPr>
          <w:b w:val="0"/>
          <w:bCs w:val="0"/>
          <w:sz w:val="20"/>
          <w:szCs w:val="20"/>
        </w:rPr>
        <w:t xml:space="preserve">in </w:t>
      </w:r>
      <w:r w:rsidR="0014406D" w:rsidRPr="00D814D9">
        <w:rPr>
          <w:b w:val="0"/>
          <w:bCs w:val="0"/>
          <w:sz w:val="20"/>
          <w:szCs w:val="20"/>
        </w:rPr>
        <w:t>either a</w:t>
      </w:r>
      <w:r w:rsidRPr="00D814D9">
        <w:rPr>
          <w:b w:val="0"/>
          <w:bCs w:val="0"/>
          <w:sz w:val="20"/>
          <w:szCs w:val="20"/>
        </w:rPr>
        <w:t xml:space="preserve"> physical or virtual operating system environment on the licensed server.  </w:t>
      </w:r>
    </w:p>
    <w:p w:rsidR="00EE6F16" w:rsidRPr="00D814D9" w:rsidRDefault="005F7C07" w:rsidP="00CC50E7">
      <w:pPr>
        <w:pStyle w:val="Heading2"/>
        <w:tabs>
          <w:tab w:val="clear" w:pos="993"/>
          <w:tab w:val="num" w:pos="720"/>
        </w:tabs>
        <w:ind w:left="720" w:hanging="360"/>
        <w:rPr>
          <w:b w:val="0"/>
          <w:bCs w:val="0"/>
          <w:sz w:val="20"/>
          <w:szCs w:val="20"/>
        </w:rPr>
      </w:pPr>
      <w:r w:rsidRPr="00D814D9">
        <w:rPr>
          <w:sz w:val="20"/>
          <w:szCs w:val="20"/>
        </w:rPr>
        <w:t xml:space="preserve">Running Instances of the Additional Software.  </w:t>
      </w:r>
      <w:r w:rsidRPr="00D814D9">
        <w:rPr>
          <w:b w:val="0"/>
          <w:bCs w:val="0"/>
          <w:sz w:val="20"/>
          <w:szCs w:val="20"/>
        </w:rPr>
        <w:t xml:space="preserve">You may run or otherwise use any number of instances of additional software listed below in physical or virtual operating system environments on any number of devices.  You may use additional software only with the server software directly, or indirectly through other additional software. </w:t>
      </w:r>
    </w:p>
    <w:p w:rsidR="005912D8" w:rsidRPr="00D814D9" w:rsidRDefault="009F27AF" w:rsidP="00356513">
      <w:pPr>
        <w:pStyle w:val="Bullet3"/>
        <w:numPr>
          <w:ilvl w:val="0"/>
          <w:numId w:val="23"/>
        </w:numPr>
        <w:rPr>
          <w:sz w:val="20"/>
          <w:szCs w:val="20"/>
        </w:rPr>
      </w:pPr>
      <w:r w:rsidRPr="00D814D9">
        <w:rPr>
          <w:sz w:val="20"/>
          <w:szCs w:val="20"/>
        </w:rPr>
        <w:t xml:space="preserve">Visual Studio </w:t>
      </w:r>
      <w:r w:rsidR="005912D8" w:rsidRPr="00D814D9">
        <w:rPr>
          <w:sz w:val="20"/>
          <w:szCs w:val="20"/>
        </w:rPr>
        <w:t xml:space="preserve">Team </w:t>
      </w:r>
      <w:r w:rsidR="00887882" w:rsidRPr="00D814D9">
        <w:rPr>
          <w:sz w:val="20"/>
          <w:szCs w:val="20"/>
        </w:rPr>
        <w:t xml:space="preserve">Foundation </w:t>
      </w:r>
      <w:r w:rsidR="005912D8" w:rsidRPr="00D814D9">
        <w:rPr>
          <w:sz w:val="20"/>
          <w:szCs w:val="20"/>
        </w:rPr>
        <w:t>Build</w:t>
      </w:r>
      <w:r w:rsidR="00753122" w:rsidRPr="00D814D9">
        <w:rPr>
          <w:sz w:val="20"/>
          <w:szCs w:val="20"/>
        </w:rPr>
        <w:t xml:space="preserve"> Services</w:t>
      </w:r>
    </w:p>
    <w:p w:rsidR="00D769E6" w:rsidRPr="00D814D9" w:rsidRDefault="005F7C07" w:rsidP="00057836">
      <w:pPr>
        <w:pStyle w:val="Heading2"/>
        <w:tabs>
          <w:tab w:val="clear" w:pos="993"/>
          <w:tab w:val="num" w:pos="720"/>
        </w:tabs>
        <w:ind w:left="720" w:hanging="360"/>
        <w:rPr>
          <w:b w:val="0"/>
          <w:bCs w:val="0"/>
          <w:sz w:val="20"/>
          <w:szCs w:val="20"/>
        </w:rPr>
      </w:pPr>
      <w:r w:rsidRPr="00D814D9">
        <w:rPr>
          <w:sz w:val="20"/>
          <w:szCs w:val="20"/>
        </w:rPr>
        <w:t xml:space="preserve">Creating and Storing Instances on Your Servers or Storage Media.  </w:t>
      </w:r>
      <w:r w:rsidR="00625364" w:rsidRPr="00D814D9">
        <w:rPr>
          <w:b w:val="0"/>
          <w:bCs w:val="0"/>
          <w:sz w:val="20"/>
          <w:szCs w:val="20"/>
        </w:rPr>
        <w:t>For each</w:t>
      </w:r>
      <w:r w:rsidR="00D769E6" w:rsidRPr="00D814D9">
        <w:rPr>
          <w:b w:val="0"/>
          <w:bCs w:val="0"/>
          <w:sz w:val="20"/>
          <w:szCs w:val="20"/>
        </w:rPr>
        <w:t xml:space="preserve"> software license you acquire you may create and store any number of instances of the software on any of you</w:t>
      </w:r>
      <w:r w:rsidR="00781A37" w:rsidRPr="00D814D9">
        <w:rPr>
          <w:b w:val="0"/>
          <w:bCs w:val="0"/>
          <w:sz w:val="20"/>
          <w:szCs w:val="20"/>
        </w:rPr>
        <w:t>r</w:t>
      </w:r>
      <w:r w:rsidR="00D769E6" w:rsidRPr="00D814D9">
        <w:rPr>
          <w:b w:val="0"/>
          <w:bCs w:val="0"/>
          <w:sz w:val="20"/>
          <w:szCs w:val="20"/>
        </w:rPr>
        <w:t xml:space="preserve"> servers or storage media.  This may be do</w:t>
      </w:r>
      <w:r w:rsidR="00286C87" w:rsidRPr="00D814D9">
        <w:rPr>
          <w:b w:val="0"/>
          <w:bCs w:val="0"/>
          <w:sz w:val="20"/>
          <w:szCs w:val="20"/>
        </w:rPr>
        <w:t>ne</w:t>
      </w:r>
      <w:r w:rsidR="00D769E6" w:rsidRPr="00D814D9">
        <w:rPr>
          <w:b w:val="0"/>
          <w:bCs w:val="0"/>
          <w:sz w:val="20"/>
          <w:szCs w:val="20"/>
        </w:rPr>
        <w:t xml:space="preserve"> solely to exercise your right to run instances of the software under any of your licenses as described in the applicable use rights (e.g., you may not distribute instances to third parties).</w:t>
      </w:r>
    </w:p>
    <w:p w:rsidR="003C2DE9" w:rsidRPr="00D814D9" w:rsidRDefault="005F7C07" w:rsidP="00057836">
      <w:pPr>
        <w:pStyle w:val="Heading2"/>
        <w:tabs>
          <w:tab w:val="clear" w:pos="993"/>
          <w:tab w:val="num" w:pos="720"/>
        </w:tabs>
        <w:ind w:left="720" w:hanging="360"/>
        <w:rPr>
          <w:sz w:val="20"/>
          <w:szCs w:val="20"/>
        </w:rPr>
      </w:pPr>
      <w:r w:rsidRPr="00D814D9">
        <w:rPr>
          <w:sz w:val="20"/>
          <w:szCs w:val="20"/>
        </w:rPr>
        <w:t xml:space="preserve">Included Microsoft </w:t>
      </w:r>
      <w:r w:rsidR="00B92265" w:rsidRPr="00D814D9">
        <w:rPr>
          <w:sz w:val="20"/>
          <w:szCs w:val="20"/>
        </w:rPr>
        <w:t>Applications</w:t>
      </w:r>
      <w:r w:rsidRPr="00D814D9">
        <w:rPr>
          <w:sz w:val="20"/>
          <w:szCs w:val="20"/>
        </w:rPr>
        <w:t xml:space="preserve">.  </w:t>
      </w:r>
      <w:r w:rsidRPr="00D814D9">
        <w:rPr>
          <w:b w:val="0"/>
          <w:bCs w:val="0"/>
          <w:sz w:val="20"/>
          <w:szCs w:val="20"/>
        </w:rPr>
        <w:t xml:space="preserve">The software contains other Microsoft </w:t>
      </w:r>
      <w:r w:rsidR="00B92265" w:rsidRPr="00D814D9">
        <w:rPr>
          <w:b w:val="0"/>
          <w:bCs w:val="0"/>
          <w:sz w:val="20"/>
          <w:szCs w:val="20"/>
        </w:rPr>
        <w:t>applications</w:t>
      </w:r>
      <w:r w:rsidRPr="00D814D9">
        <w:rPr>
          <w:b w:val="0"/>
          <w:bCs w:val="0"/>
          <w:sz w:val="20"/>
          <w:szCs w:val="20"/>
        </w:rPr>
        <w:t xml:space="preserve">.  These license terms apply to your use of those </w:t>
      </w:r>
      <w:r w:rsidR="00B92265" w:rsidRPr="00D814D9">
        <w:rPr>
          <w:b w:val="0"/>
          <w:bCs w:val="0"/>
          <w:sz w:val="20"/>
          <w:szCs w:val="20"/>
        </w:rPr>
        <w:t>applications</w:t>
      </w:r>
      <w:r w:rsidRPr="00D814D9">
        <w:rPr>
          <w:b w:val="0"/>
          <w:bCs w:val="0"/>
          <w:sz w:val="20"/>
          <w:szCs w:val="20"/>
        </w:rPr>
        <w:t xml:space="preserve">, except for those Microsoft </w:t>
      </w:r>
      <w:r w:rsidR="00B92265" w:rsidRPr="00D814D9">
        <w:rPr>
          <w:b w:val="0"/>
          <w:bCs w:val="0"/>
          <w:sz w:val="20"/>
          <w:szCs w:val="20"/>
        </w:rPr>
        <w:t>applications</w:t>
      </w:r>
      <w:r w:rsidRPr="00D814D9">
        <w:rPr>
          <w:b w:val="0"/>
          <w:bCs w:val="0"/>
          <w:sz w:val="20"/>
          <w:szCs w:val="20"/>
        </w:rPr>
        <w:t xml:space="preserve"> identified in </w:t>
      </w:r>
      <w:r w:rsidR="007C39F0" w:rsidRPr="00D814D9">
        <w:rPr>
          <w:b w:val="0"/>
          <w:bCs w:val="0"/>
          <w:sz w:val="20"/>
          <w:szCs w:val="20"/>
        </w:rPr>
        <w:t>Section</w:t>
      </w:r>
      <w:r w:rsidR="007C39F0" w:rsidRPr="00B92422">
        <w:rPr>
          <w:b w:val="0"/>
          <w:sz w:val="20"/>
          <w:szCs w:val="20"/>
        </w:rPr>
        <w:t> </w:t>
      </w:r>
      <w:r w:rsidR="003F5A99" w:rsidRPr="00D814D9">
        <w:rPr>
          <w:b w:val="0"/>
          <w:sz w:val="20"/>
          <w:szCs w:val="20"/>
        </w:rPr>
        <w:t>5</w:t>
      </w:r>
      <w:r w:rsidR="003F5A99" w:rsidRPr="00D814D9">
        <w:rPr>
          <w:b w:val="0"/>
          <w:bCs w:val="0"/>
          <w:sz w:val="20"/>
          <w:szCs w:val="20"/>
        </w:rPr>
        <w:t xml:space="preserve"> </w:t>
      </w:r>
      <w:r w:rsidRPr="00D814D9">
        <w:rPr>
          <w:b w:val="0"/>
          <w:bCs w:val="0"/>
          <w:sz w:val="20"/>
          <w:szCs w:val="20"/>
        </w:rPr>
        <w:t>which are governed by their own license terms.</w:t>
      </w:r>
    </w:p>
    <w:p w:rsidR="0082164C" w:rsidRPr="00D814D9" w:rsidRDefault="0082164C" w:rsidP="0082164C">
      <w:pPr>
        <w:pStyle w:val="Heading2"/>
        <w:widowControl w:val="0"/>
        <w:tabs>
          <w:tab w:val="clear" w:pos="993"/>
          <w:tab w:val="num" w:pos="720"/>
          <w:tab w:val="num" w:pos="1080"/>
        </w:tabs>
        <w:ind w:left="720" w:hanging="360"/>
        <w:rPr>
          <w:rFonts w:eastAsia="SimSun"/>
          <w:b w:val="0"/>
          <w:bCs w:val="0"/>
          <w:sz w:val="20"/>
          <w:szCs w:val="20"/>
        </w:rPr>
      </w:pPr>
      <w:r w:rsidRPr="00D814D9">
        <w:rPr>
          <w:rFonts w:eastAsia="SimSun"/>
          <w:sz w:val="20"/>
          <w:szCs w:val="20"/>
        </w:rPr>
        <w:t xml:space="preserve">Third Party </w:t>
      </w:r>
      <w:r w:rsidR="00584A4B" w:rsidRPr="00D814D9">
        <w:rPr>
          <w:rFonts w:eastAsia="SimSun"/>
          <w:sz w:val="20"/>
          <w:szCs w:val="20"/>
        </w:rPr>
        <w:t>Components</w:t>
      </w:r>
      <w:r w:rsidRPr="00D814D9">
        <w:rPr>
          <w:rFonts w:eastAsia="SimSun"/>
          <w:sz w:val="20"/>
          <w:szCs w:val="20"/>
        </w:rPr>
        <w:t xml:space="preserve">.  </w:t>
      </w:r>
      <w:r w:rsidR="00584A4B" w:rsidRPr="00D814D9">
        <w:rPr>
          <w:b w:val="0"/>
          <w:sz w:val="20"/>
          <w:szCs w:val="20"/>
        </w:rPr>
        <w:t>The software may include third party components with separate legal notices or governed by other agreements, as described in the ThirdPartyNotices file</w:t>
      </w:r>
      <w:r w:rsidR="006E4CC1">
        <w:rPr>
          <w:b w:val="0"/>
          <w:sz w:val="20"/>
          <w:szCs w:val="20"/>
        </w:rPr>
        <w:t>(s)</w:t>
      </w:r>
      <w:r w:rsidR="00584A4B" w:rsidRPr="00D814D9">
        <w:rPr>
          <w:b w:val="0"/>
          <w:sz w:val="20"/>
          <w:szCs w:val="20"/>
        </w:rPr>
        <w:t xml:space="preserve"> accompanying the software. Even if such components are governed by other agreements, the disclaimers and the limitations on and exclusions of damages below also apply</w:t>
      </w:r>
      <w:r w:rsidRPr="00D814D9">
        <w:rPr>
          <w:rFonts w:eastAsia="SimSun"/>
          <w:b w:val="0"/>
          <w:bCs w:val="0"/>
          <w:sz w:val="20"/>
          <w:szCs w:val="20"/>
        </w:rPr>
        <w:t>.</w:t>
      </w:r>
      <w:r w:rsidR="00450C9A" w:rsidRPr="00D814D9">
        <w:rPr>
          <w:rFonts w:eastAsia="SimSun"/>
          <w:b w:val="0"/>
          <w:bCs w:val="0"/>
          <w:sz w:val="20"/>
          <w:szCs w:val="20"/>
        </w:rPr>
        <w:t xml:space="preserve">  </w:t>
      </w:r>
    </w:p>
    <w:p w:rsidR="00D40637" w:rsidRPr="00D814D9" w:rsidRDefault="00D40637" w:rsidP="002061BD">
      <w:pPr>
        <w:pStyle w:val="Bullet3"/>
        <w:numPr>
          <w:ilvl w:val="0"/>
          <w:numId w:val="0"/>
        </w:numPr>
        <w:ind w:left="720"/>
        <w:rPr>
          <w:sz w:val="20"/>
          <w:szCs w:val="20"/>
        </w:rPr>
      </w:pPr>
      <w:r w:rsidRPr="00D814D9">
        <w:rPr>
          <w:sz w:val="20"/>
          <w:szCs w:val="20"/>
        </w:rPr>
        <w:t xml:space="preserve">The software may include </w:t>
      </w:r>
      <w:r w:rsidR="008A5518">
        <w:rPr>
          <w:sz w:val="20"/>
          <w:szCs w:val="20"/>
        </w:rPr>
        <w:t xml:space="preserve">components </w:t>
      </w:r>
      <w:r w:rsidRPr="00D814D9">
        <w:rPr>
          <w:sz w:val="20"/>
          <w:szCs w:val="20"/>
        </w:rPr>
        <w:t>licensed under open source licenses with source code availability obligations. Copies of those licenses</w:t>
      </w:r>
      <w:r w:rsidR="008A5518">
        <w:rPr>
          <w:sz w:val="20"/>
          <w:szCs w:val="20"/>
        </w:rPr>
        <w:t>, if applicable,</w:t>
      </w:r>
      <w:r w:rsidRPr="00D814D9">
        <w:rPr>
          <w:sz w:val="20"/>
          <w:szCs w:val="20"/>
        </w:rPr>
        <w:t xml:space="preserve"> are included in the ThirdPartyNotices file</w:t>
      </w:r>
      <w:r w:rsidR="006E4CC1">
        <w:rPr>
          <w:sz w:val="20"/>
          <w:szCs w:val="20"/>
        </w:rPr>
        <w:t>(s)</w:t>
      </w:r>
      <w:r w:rsidR="008A5518">
        <w:rPr>
          <w:sz w:val="20"/>
          <w:szCs w:val="20"/>
        </w:rPr>
        <w:t>.</w:t>
      </w:r>
      <w:r w:rsidRPr="00D814D9">
        <w:rPr>
          <w:sz w:val="20"/>
          <w:szCs w:val="20"/>
        </w:rPr>
        <w:t xml:space="preserve"> You may obtain</w:t>
      </w:r>
      <w:r w:rsidR="008A5518">
        <w:rPr>
          <w:sz w:val="20"/>
          <w:szCs w:val="20"/>
        </w:rPr>
        <w:t xml:space="preserve"> this source code from us, </w:t>
      </w:r>
      <w:r w:rsidRPr="00D814D9">
        <w:rPr>
          <w:sz w:val="20"/>
          <w:szCs w:val="20"/>
        </w:rPr>
        <w:t>if and as required under the relevant open source license</w:t>
      </w:r>
      <w:r w:rsidR="008A5518">
        <w:rPr>
          <w:sz w:val="20"/>
          <w:szCs w:val="20"/>
        </w:rPr>
        <w:t>s,</w:t>
      </w:r>
      <w:r w:rsidRPr="00D814D9">
        <w:rPr>
          <w:sz w:val="20"/>
          <w:szCs w:val="20"/>
        </w:rPr>
        <w:t xml:space="preserve"> by sending a money order or check for $5.00 to: Source Code Compliance Team, Microsoft Corporation, 1 Microsoft Way, Redmond, WA 98052. Please write “</w:t>
      </w:r>
      <w:r w:rsidR="006E4CC1">
        <w:rPr>
          <w:sz w:val="20"/>
          <w:szCs w:val="20"/>
        </w:rPr>
        <w:t xml:space="preserve">open </w:t>
      </w:r>
      <w:r w:rsidRPr="00D814D9">
        <w:rPr>
          <w:sz w:val="20"/>
          <w:szCs w:val="20"/>
        </w:rPr>
        <w:t>source</w:t>
      </w:r>
      <w:r w:rsidR="006E4CC1">
        <w:rPr>
          <w:sz w:val="20"/>
          <w:szCs w:val="20"/>
        </w:rPr>
        <w:t xml:space="preserve"> compliance</w:t>
      </w:r>
      <w:r w:rsidRPr="00D814D9">
        <w:rPr>
          <w:sz w:val="20"/>
          <w:szCs w:val="20"/>
        </w:rPr>
        <w:t xml:space="preserve"> for Microsoft Visual Studio </w:t>
      </w:r>
      <w:r w:rsidR="00681798" w:rsidRPr="006E4CC1">
        <w:rPr>
          <w:sz w:val="20"/>
          <w:szCs w:val="20"/>
        </w:rPr>
        <w:t xml:space="preserve">Team Foundation Server </w:t>
      </w:r>
      <w:r w:rsidR="006E4CC1">
        <w:rPr>
          <w:sz w:val="20"/>
          <w:szCs w:val="20"/>
        </w:rPr>
        <w:t>2017</w:t>
      </w:r>
      <w:r w:rsidR="00DD16A0">
        <w:rPr>
          <w:sz w:val="20"/>
          <w:szCs w:val="20"/>
        </w:rPr>
        <w:t xml:space="preserve"> or Team </w:t>
      </w:r>
      <w:r w:rsidR="00D7410F">
        <w:rPr>
          <w:sz w:val="20"/>
          <w:szCs w:val="20"/>
        </w:rPr>
        <w:t xml:space="preserve">Foundation Server </w:t>
      </w:r>
      <w:r w:rsidR="00DD16A0">
        <w:rPr>
          <w:sz w:val="20"/>
          <w:szCs w:val="20"/>
        </w:rPr>
        <w:t>Express</w:t>
      </w:r>
      <w:r w:rsidR="00D7410F">
        <w:rPr>
          <w:sz w:val="20"/>
          <w:szCs w:val="20"/>
        </w:rPr>
        <w:t xml:space="preserve"> </w:t>
      </w:r>
      <w:r w:rsidR="008839AB">
        <w:rPr>
          <w:sz w:val="20"/>
          <w:szCs w:val="20"/>
        </w:rPr>
        <w:t>Version</w:t>
      </w:r>
      <w:r w:rsidRPr="00D814D9">
        <w:rPr>
          <w:sz w:val="20"/>
          <w:szCs w:val="20"/>
        </w:rPr>
        <w:t xml:space="preserve">” in the memo line of your payment. </w:t>
      </w:r>
      <w:r w:rsidR="008A5518">
        <w:rPr>
          <w:sz w:val="20"/>
          <w:szCs w:val="20"/>
        </w:rPr>
        <w:t xml:space="preserve">We may also make a copy of the source code available at </w:t>
      </w:r>
      <w:hyperlink r:id="rId13" w:history="1">
        <w:r w:rsidR="00786B89" w:rsidRPr="005E0908">
          <w:rPr>
            <w:rStyle w:val="Hyperlink"/>
            <w:sz w:val="20"/>
            <w:szCs w:val="20"/>
          </w:rPr>
          <w:t>https://thirdpartysource.microsoft.com</w:t>
        </w:r>
      </w:hyperlink>
      <w:r w:rsidRPr="00D814D9">
        <w:rPr>
          <w:sz w:val="20"/>
          <w:szCs w:val="20"/>
        </w:rPr>
        <w:t>.</w:t>
      </w:r>
    </w:p>
    <w:p w:rsidR="003C2DE9" w:rsidRPr="00D814D9" w:rsidRDefault="005F7C07" w:rsidP="00057836">
      <w:pPr>
        <w:pStyle w:val="Heading1"/>
        <w:keepNext/>
        <w:ind w:left="360" w:hanging="360"/>
        <w:rPr>
          <w:sz w:val="20"/>
          <w:szCs w:val="20"/>
        </w:rPr>
      </w:pPr>
      <w:r w:rsidRPr="00D814D9">
        <w:rPr>
          <w:sz w:val="20"/>
          <w:szCs w:val="20"/>
        </w:rPr>
        <w:t>ADDITIONAL LICENSING REQUIREMENTS AND/OR USE RIGHTS.</w:t>
      </w:r>
    </w:p>
    <w:p w:rsidR="003C2DE9" w:rsidRPr="00D814D9" w:rsidRDefault="005F7C07" w:rsidP="00057836">
      <w:pPr>
        <w:pStyle w:val="Heading2"/>
        <w:keepNext/>
        <w:tabs>
          <w:tab w:val="clear" w:pos="993"/>
          <w:tab w:val="num" w:pos="720"/>
        </w:tabs>
        <w:ind w:left="720" w:hanging="360"/>
        <w:rPr>
          <w:sz w:val="20"/>
          <w:szCs w:val="20"/>
        </w:rPr>
      </w:pPr>
      <w:r w:rsidRPr="00D814D9">
        <w:rPr>
          <w:sz w:val="20"/>
          <w:szCs w:val="20"/>
        </w:rPr>
        <w:t>Client Access Licenses (CALs).</w:t>
      </w:r>
      <w:r w:rsidR="007C39F0" w:rsidRPr="00D814D9">
        <w:rPr>
          <w:b w:val="0"/>
          <w:sz w:val="20"/>
          <w:szCs w:val="20"/>
        </w:rPr>
        <w:t xml:space="preserve">  </w:t>
      </w:r>
      <w:r w:rsidR="007C46AC" w:rsidRPr="00D814D9">
        <w:rPr>
          <w:b w:val="0"/>
          <w:sz w:val="20"/>
          <w:szCs w:val="20"/>
        </w:rPr>
        <w:t>Except as described here all server software access requires CALs.  You must assign each CAL to a user or device</w:t>
      </w:r>
      <w:r w:rsidR="007C46AC" w:rsidRPr="00D814D9">
        <w:rPr>
          <w:b w:val="0"/>
          <w:bCs w:val="0"/>
          <w:sz w:val="20"/>
          <w:szCs w:val="20"/>
        </w:rPr>
        <w:t>.</w:t>
      </w:r>
      <w:r w:rsidR="007C39F0" w:rsidRPr="00D814D9">
        <w:rPr>
          <w:b w:val="0"/>
          <w:bCs w:val="0"/>
          <w:sz w:val="20"/>
          <w:szCs w:val="20"/>
        </w:rPr>
        <w:t xml:space="preserve">  CALs </w:t>
      </w:r>
      <w:r w:rsidR="00F54850" w:rsidRPr="00D814D9">
        <w:rPr>
          <w:b w:val="0"/>
          <w:bCs w:val="0"/>
          <w:sz w:val="20"/>
          <w:szCs w:val="20"/>
        </w:rPr>
        <w:t xml:space="preserve">are not required </w:t>
      </w:r>
      <w:r w:rsidR="007C39F0" w:rsidRPr="00D814D9">
        <w:rPr>
          <w:b w:val="0"/>
          <w:bCs w:val="0"/>
          <w:sz w:val="20"/>
          <w:szCs w:val="20"/>
        </w:rPr>
        <w:t>for:</w:t>
      </w:r>
    </w:p>
    <w:p w:rsidR="003C2DE9" w:rsidRPr="00D814D9" w:rsidRDefault="007C46AC" w:rsidP="00057836">
      <w:pPr>
        <w:pStyle w:val="Bullet4"/>
        <w:tabs>
          <w:tab w:val="clear" w:pos="1437"/>
          <w:tab w:val="num" w:pos="1080"/>
        </w:tabs>
        <w:ind w:left="1080" w:hanging="360"/>
        <w:rPr>
          <w:sz w:val="20"/>
          <w:szCs w:val="20"/>
        </w:rPr>
      </w:pPr>
      <w:r w:rsidRPr="00D814D9">
        <w:rPr>
          <w:sz w:val="20"/>
          <w:szCs w:val="20"/>
        </w:rPr>
        <w:t>a</w:t>
      </w:r>
      <w:r w:rsidR="00F54850" w:rsidRPr="00D814D9">
        <w:rPr>
          <w:sz w:val="20"/>
          <w:szCs w:val="20"/>
        </w:rPr>
        <w:t xml:space="preserve">ccess by </w:t>
      </w:r>
      <w:r w:rsidRPr="00D814D9">
        <w:rPr>
          <w:sz w:val="20"/>
          <w:szCs w:val="20"/>
        </w:rPr>
        <w:t>another Licensed Server</w:t>
      </w:r>
      <w:r w:rsidR="000C4515" w:rsidRPr="00D814D9">
        <w:rPr>
          <w:sz w:val="20"/>
          <w:szCs w:val="20"/>
        </w:rPr>
        <w:t>;</w:t>
      </w:r>
      <w:r w:rsidR="007B1D6E" w:rsidRPr="00D814D9">
        <w:rPr>
          <w:sz w:val="20"/>
          <w:szCs w:val="20"/>
        </w:rPr>
        <w:t xml:space="preserve"> or</w:t>
      </w:r>
    </w:p>
    <w:p w:rsidR="00BA4FCD" w:rsidRPr="00D814D9" w:rsidRDefault="005F7C07" w:rsidP="00057836">
      <w:pPr>
        <w:pStyle w:val="Bullet4"/>
        <w:tabs>
          <w:tab w:val="clear" w:pos="1437"/>
          <w:tab w:val="num" w:pos="1080"/>
        </w:tabs>
        <w:ind w:left="1080" w:hanging="360"/>
        <w:rPr>
          <w:sz w:val="20"/>
          <w:szCs w:val="20"/>
        </w:rPr>
      </w:pPr>
      <w:r w:rsidRPr="00D814D9">
        <w:rPr>
          <w:sz w:val="20"/>
          <w:szCs w:val="20"/>
        </w:rPr>
        <w:t xml:space="preserve">up to two </w:t>
      </w:r>
      <w:r w:rsidR="007C46AC" w:rsidRPr="00D814D9">
        <w:rPr>
          <w:sz w:val="20"/>
          <w:szCs w:val="20"/>
        </w:rPr>
        <w:t xml:space="preserve">users or </w:t>
      </w:r>
      <w:r w:rsidRPr="00D814D9">
        <w:rPr>
          <w:sz w:val="20"/>
          <w:szCs w:val="20"/>
        </w:rPr>
        <w:t xml:space="preserve">devices to administer </w:t>
      </w:r>
      <w:r w:rsidR="007C46AC" w:rsidRPr="00D814D9">
        <w:rPr>
          <w:sz w:val="20"/>
          <w:szCs w:val="20"/>
        </w:rPr>
        <w:t>the software</w:t>
      </w:r>
      <w:r w:rsidR="007B1D6E" w:rsidRPr="00D814D9">
        <w:rPr>
          <w:sz w:val="20"/>
          <w:szCs w:val="20"/>
        </w:rPr>
        <w:t>.</w:t>
      </w:r>
    </w:p>
    <w:p w:rsidR="008B728C" w:rsidRPr="00D814D9" w:rsidRDefault="005F7C07" w:rsidP="00057836">
      <w:pPr>
        <w:pStyle w:val="Bullet4"/>
        <w:numPr>
          <w:ilvl w:val="0"/>
          <w:numId w:val="0"/>
        </w:numPr>
        <w:ind w:left="720"/>
        <w:rPr>
          <w:sz w:val="20"/>
          <w:szCs w:val="20"/>
        </w:rPr>
      </w:pPr>
      <w:r w:rsidRPr="00D814D9">
        <w:rPr>
          <w:sz w:val="20"/>
          <w:szCs w:val="20"/>
        </w:rPr>
        <w:t xml:space="preserve">CALs permit access to </w:t>
      </w:r>
      <w:r w:rsidR="00317891" w:rsidRPr="00D814D9">
        <w:rPr>
          <w:sz w:val="20"/>
          <w:szCs w:val="20"/>
        </w:rPr>
        <w:t xml:space="preserve">the corresponding version (including </w:t>
      </w:r>
      <w:r w:rsidRPr="00D814D9">
        <w:rPr>
          <w:sz w:val="20"/>
          <w:szCs w:val="20"/>
        </w:rPr>
        <w:t>earlier versions</w:t>
      </w:r>
      <w:r w:rsidR="00317891" w:rsidRPr="00D814D9">
        <w:rPr>
          <w:sz w:val="20"/>
          <w:szCs w:val="20"/>
        </w:rPr>
        <w:t xml:space="preserve"> used under downgrade rights)</w:t>
      </w:r>
      <w:r w:rsidRPr="00D814D9">
        <w:rPr>
          <w:sz w:val="20"/>
          <w:szCs w:val="20"/>
        </w:rPr>
        <w:t xml:space="preserve">, </w:t>
      </w:r>
      <w:r w:rsidR="00317891" w:rsidRPr="00D814D9">
        <w:rPr>
          <w:sz w:val="20"/>
          <w:szCs w:val="20"/>
        </w:rPr>
        <w:t>or earlier versions of server software.</w:t>
      </w:r>
      <w:r w:rsidRPr="00D814D9">
        <w:rPr>
          <w:sz w:val="20"/>
          <w:szCs w:val="20"/>
        </w:rPr>
        <w:t xml:space="preserve">  </w:t>
      </w:r>
      <w:r w:rsidR="008B728C" w:rsidRPr="00D814D9">
        <w:rPr>
          <w:sz w:val="20"/>
          <w:szCs w:val="20"/>
        </w:rPr>
        <w:t>If you are accessing instances of an earlier version, you may also use CALs corresponding to that version.</w:t>
      </w:r>
    </w:p>
    <w:p w:rsidR="003C2DE9" w:rsidRPr="00385A5C" w:rsidRDefault="00BB4843" w:rsidP="00057836">
      <w:pPr>
        <w:pStyle w:val="Bullet4"/>
        <w:numPr>
          <w:ilvl w:val="0"/>
          <w:numId w:val="0"/>
        </w:numPr>
        <w:ind w:left="720"/>
        <w:rPr>
          <w:sz w:val="20"/>
          <w:szCs w:val="20"/>
        </w:rPr>
      </w:pPr>
      <w:r w:rsidRPr="00D814D9">
        <w:rPr>
          <w:sz w:val="20"/>
          <w:szCs w:val="20"/>
        </w:rPr>
        <w:t>There are two types of CALs: one for devices and one for users.  Each device CAL permits one device, used by any user, to access instances of the server software on your licensed servers.  Each user CAL permits one user, using any device, to access instances of the server software on your licensed servers.  You may use a combination of device and user CALs.</w:t>
      </w:r>
      <w:r w:rsidR="00721E2F" w:rsidRPr="00D814D9">
        <w:rPr>
          <w:sz w:val="20"/>
          <w:szCs w:val="20"/>
        </w:rPr>
        <w:t xml:space="preserve"> Your CALs permit access only to your licensed server (not a third party</w:t>
      </w:r>
      <w:r w:rsidR="00721E2F" w:rsidRPr="00B92422">
        <w:rPr>
          <w:sz w:val="20"/>
          <w:szCs w:val="20"/>
        </w:rPr>
        <w:t>’</w:t>
      </w:r>
      <w:r w:rsidR="00721E2F" w:rsidRPr="00385A5C">
        <w:rPr>
          <w:sz w:val="20"/>
          <w:szCs w:val="20"/>
        </w:rPr>
        <w:t>s).</w:t>
      </w:r>
    </w:p>
    <w:p w:rsidR="00D40637" w:rsidRPr="00385A5C" w:rsidRDefault="00D40637" w:rsidP="00654356">
      <w:pPr>
        <w:pStyle w:val="Heading2"/>
        <w:tabs>
          <w:tab w:val="clear" w:pos="993"/>
          <w:tab w:val="num" w:pos="720"/>
        </w:tabs>
        <w:ind w:left="720" w:hanging="360"/>
        <w:rPr>
          <w:sz w:val="20"/>
          <w:szCs w:val="20"/>
        </w:rPr>
      </w:pPr>
      <w:r w:rsidRPr="00385A5C">
        <w:rPr>
          <w:sz w:val="20"/>
          <w:szCs w:val="20"/>
        </w:rPr>
        <w:lastRenderedPageBreak/>
        <w:t xml:space="preserve">Initial Users. </w:t>
      </w:r>
      <w:r w:rsidRPr="00385A5C">
        <w:rPr>
          <w:b w:val="0"/>
          <w:sz w:val="20"/>
          <w:szCs w:val="20"/>
        </w:rPr>
        <w:t>Up to five users may connect to one instance of the server software without requiring a CAL.  The sixth and other additional users each require a CAL to access the server software.</w:t>
      </w:r>
    </w:p>
    <w:p w:rsidR="0093564D" w:rsidRPr="00385A5C" w:rsidRDefault="0002605D" w:rsidP="00654356">
      <w:pPr>
        <w:pStyle w:val="Heading2"/>
        <w:tabs>
          <w:tab w:val="clear" w:pos="993"/>
          <w:tab w:val="num" w:pos="720"/>
        </w:tabs>
        <w:ind w:left="720" w:hanging="360"/>
        <w:rPr>
          <w:sz w:val="20"/>
          <w:szCs w:val="20"/>
        </w:rPr>
      </w:pPr>
      <w:r w:rsidRPr="00385A5C">
        <w:rPr>
          <w:sz w:val="20"/>
          <w:szCs w:val="20"/>
        </w:rPr>
        <w:t>Usage Not Requiring a Client Access License</w:t>
      </w:r>
      <w:r w:rsidR="007C39F0" w:rsidRPr="00385A5C">
        <w:rPr>
          <w:sz w:val="20"/>
          <w:szCs w:val="20"/>
        </w:rPr>
        <w:t xml:space="preserve">.  </w:t>
      </w:r>
      <w:r w:rsidR="00753122" w:rsidRPr="00385A5C">
        <w:rPr>
          <w:b w:val="0"/>
          <w:sz w:val="20"/>
          <w:szCs w:val="20"/>
        </w:rPr>
        <w:t>A CAL is not required</w:t>
      </w:r>
      <w:r w:rsidR="005436C2" w:rsidRPr="00385A5C">
        <w:rPr>
          <w:b w:val="0"/>
          <w:sz w:val="20"/>
          <w:szCs w:val="20"/>
        </w:rPr>
        <w:t>:</w:t>
      </w:r>
    </w:p>
    <w:p w:rsidR="0093564D" w:rsidRPr="00385A5C" w:rsidRDefault="00317891" w:rsidP="005436C2">
      <w:pPr>
        <w:pStyle w:val="Bullet4"/>
        <w:tabs>
          <w:tab w:val="clear" w:pos="1437"/>
          <w:tab w:val="num" w:pos="1080"/>
        </w:tabs>
        <w:ind w:left="1080" w:hanging="360"/>
        <w:rPr>
          <w:sz w:val="20"/>
          <w:szCs w:val="20"/>
        </w:rPr>
      </w:pPr>
      <w:r w:rsidRPr="00385A5C">
        <w:rPr>
          <w:sz w:val="20"/>
          <w:szCs w:val="20"/>
        </w:rPr>
        <w:t xml:space="preserve">to view, edit or enter </w:t>
      </w:r>
      <w:r w:rsidR="00753122" w:rsidRPr="00385A5C">
        <w:rPr>
          <w:sz w:val="20"/>
          <w:szCs w:val="20"/>
        </w:rPr>
        <w:t>work item</w:t>
      </w:r>
      <w:r w:rsidRPr="00385A5C">
        <w:rPr>
          <w:sz w:val="20"/>
          <w:szCs w:val="20"/>
        </w:rPr>
        <w:t>s</w:t>
      </w:r>
      <w:r w:rsidR="0093564D" w:rsidRPr="00385A5C">
        <w:rPr>
          <w:sz w:val="20"/>
          <w:szCs w:val="20"/>
        </w:rPr>
        <w:t>;</w:t>
      </w:r>
    </w:p>
    <w:p w:rsidR="00317891" w:rsidRPr="00385A5C" w:rsidRDefault="00317891" w:rsidP="005436C2">
      <w:pPr>
        <w:pStyle w:val="Bullet4"/>
        <w:tabs>
          <w:tab w:val="clear" w:pos="1437"/>
          <w:tab w:val="num" w:pos="1080"/>
        </w:tabs>
        <w:ind w:left="1080" w:hanging="360"/>
        <w:rPr>
          <w:sz w:val="20"/>
          <w:szCs w:val="20"/>
        </w:rPr>
      </w:pPr>
      <w:r w:rsidRPr="00385A5C">
        <w:rPr>
          <w:sz w:val="20"/>
          <w:szCs w:val="20"/>
        </w:rPr>
        <w:t>to access Team Foundation Server Reporting;</w:t>
      </w:r>
    </w:p>
    <w:p w:rsidR="0093564D" w:rsidRPr="00385A5C" w:rsidRDefault="0093564D" w:rsidP="005436C2">
      <w:pPr>
        <w:pStyle w:val="Bullet4"/>
        <w:tabs>
          <w:tab w:val="clear" w:pos="1437"/>
          <w:tab w:val="num" w:pos="1080"/>
        </w:tabs>
        <w:ind w:left="1080" w:hanging="360"/>
        <w:rPr>
          <w:sz w:val="20"/>
          <w:szCs w:val="20"/>
        </w:rPr>
      </w:pPr>
      <w:r w:rsidRPr="00385A5C">
        <w:rPr>
          <w:sz w:val="20"/>
          <w:szCs w:val="20"/>
        </w:rPr>
        <w:t xml:space="preserve">for accessing </w:t>
      </w:r>
      <w:r w:rsidR="00317891" w:rsidRPr="00385A5C">
        <w:rPr>
          <w:sz w:val="20"/>
          <w:szCs w:val="20"/>
        </w:rPr>
        <w:t xml:space="preserve">Visual Studio </w:t>
      </w:r>
      <w:r w:rsidR="00C31D7A" w:rsidRPr="00385A5C">
        <w:rPr>
          <w:sz w:val="20"/>
          <w:szCs w:val="20"/>
        </w:rPr>
        <w:t>Team Services</w:t>
      </w:r>
      <w:r w:rsidR="00317891" w:rsidRPr="00385A5C">
        <w:rPr>
          <w:sz w:val="20"/>
          <w:szCs w:val="20"/>
        </w:rPr>
        <w:t xml:space="preserve"> via </w:t>
      </w:r>
      <w:r w:rsidRPr="00385A5C">
        <w:rPr>
          <w:sz w:val="20"/>
          <w:szCs w:val="20"/>
        </w:rPr>
        <w:t xml:space="preserve">a Team Foundation Server </w:t>
      </w:r>
      <w:r w:rsidR="006E4CC1">
        <w:rPr>
          <w:sz w:val="20"/>
          <w:szCs w:val="20"/>
        </w:rPr>
        <w:t>2017</w:t>
      </w:r>
      <w:r w:rsidR="00932164" w:rsidRPr="00385A5C">
        <w:rPr>
          <w:sz w:val="20"/>
          <w:szCs w:val="20"/>
        </w:rPr>
        <w:t xml:space="preserve"> </w:t>
      </w:r>
      <w:r w:rsidRPr="00385A5C">
        <w:rPr>
          <w:sz w:val="20"/>
          <w:szCs w:val="20"/>
        </w:rPr>
        <w:t>Proxy;</w:t>
      </w:r>
    </w:p>
    <w:p w:rsidR="00907F9A" w:rsidRPr="00385A5C" w:rsidRDefault="00317891" w:rsidP="005436C2">
      <w:pPr>
        <w:pStyle w:val="Bullet4"/>
        <w:tabs>
          <w:tab w:val="clear" w:pos="1437"/>
          <w:tab w:val="num" w:pos="1080"/>
        </w:tabs>
        <w:ind w:left="1080" w:hanging="360"/>
        <w:rPr>
          <w:sz w:val="20"/>
          <w:szCs w:val="20"/>
        </w:rPr>
      </w:pPr>
      <w:r w:rsidRPr="00385A5C">
        <w:rPr>
          <w:sz w:val="20"/>
          <w:szCs w:val="20"/>
        </w:rPr>
        <w:t>for providing approvals to stages as part of the Release Management pipeline;</w:t>
      </w:r>
      <w:r w:rsidR="00B737DD" w:rsidRPr="00385A5C">
        <w:rPr>
          <w:sz w:val="20"/>
          <w:szCs w:val="20"/>
        </w:rPr>
        <w:t xml:space="preserve"> </w:t>
      </w:r>
    </w:p>
    <w:p w:rsidR="00317891" w:rsidRPr="00385A5C" w:rsidRDefault="00907F9A" w:rsidP="005436C2">
      <w:pPr>
        <w:pStyle w:val="Bullet4"/>
        <w:tabs>
          <w:tab w:val="clear" w:pos="1437"/>
          <w:tab w:val="num" w:pos="1080"/>
        </w:tabs>
        <w:ind w:left="1080" w:hanging="360"/>
        <w:rPr>
          <w:sz w:val="20"/>
          <w:szCs w:val="20"/>
        </w:rPr>
      </w:pPr>
      <w:r w:rsidRPr="00385A5C">
        <w:rPr>
          <w:sz w:val="20"/>
          <w:szCs w:val="20"/>
        </w:rPr>
        <w:t xml:space="preserve">for providing feedback via the Feedback Client for the software; </w:t>
      </w:r>
    </w:p>
    <w:p w:rsidR="003A17C4" w:rsidRDefault="009B7E14" w:rsidP="003A17C4">
      <w:pPr>
        <w:pStyle w:val="Bullet4"/>
        <w:tabs>
          <w:tab w:val="clear" w:pos="1437"/>
          <w:tab w:val="num" w:pos="1080"/>
        </w:tabs>
        <w:ind w:left="1080" w:hanging="360"/>
        <w:rPr>
          <w:sz w:val="20"/>
          <w:szCs w:val="20"/>
        </w:rPr>
      </w:pPr>
      <w:r w:rsidRPr="00385A5C">
        <w:rPr>
          <w:sz w:val="20"/>
          <w:szCs w:val="20"/>
        </w:rPr>
        <w:t>for accessing Visual Studio Team Foundation Server through a pooled connection from another integrated application or service</w:t>
      </w:r>
      <w:r w:rsidR="003A17C4">
        <w:rPr>
          <w:sz w:val="20"/>
          <w:szCs w:val="20"/>
        </w:rPr>
        <w:t>; or</w:t>
      </w:r>
    </w:p>
    <w:p w:rsidR="009B7E14" w:rsidRPr="003A17C4" w:rsidRDefault="003A17C4" w:rsidP="003A17C4">
      <w:pPr>
        <w:pStyle w:val="Bullet4"/>
        <w:tabs>
          <w:tab w:val="clear" w:pos="1437"/>
          <w:tab w:val="num" w:pos="1080"/>
        </w:tabs>
        <w:ind w:left="1080" w:hanging="360"/>
        <w:rPr>
          <w:sz w:val="20"/>
          <w:szCs w:val="20"/>
        </w:rPr>
      </w:pPr>
      <w:r>
        <w:rPr>
          <w:sz w:val="20"/>
          <w:szCs w:val="20"/>
        </w:rPr>
        <w:t xml:space="preserve">for </w:t>
      </w:r>
      <w:r w:rsidR="00B14223">
        <w:rPr>
          <w:sz w:val="20"/>
          <w:szCs w:val="20"/>
        </w:rPr>
        <w:t xml:space="preserve">your paid </w:t>
      </w:r>
      <w:r>
        <w:rPr>
          <w:sz w:val="20"/>
          <w:szCs w:val="20"/>
        </w:rPr>
        <w:t xml:space="preserve">users </w:t>
      </w:r>
      <w:r w:rsidR="00B14223">
        <w:rPr>
          <w:sz w:val="20"/>
          <w:szCs w:val="20"/>
        </w:rPr>
        <w:t>in Visual Studio Team Services</w:t>
      </w:r>
    </w:p>
    <w:p w:rsidR="005774AA" w:rsidRPr="00385A5C" w:rsidRDefault="005774AA" w:rsidP="002A52B9">
      <w:pPr>
        <w:pStyle w:val="Heading2"/>
        <w:keepNext/>
        <w:tabs>
          <w:tab w:val="clear" w:pos="993"/>
          <w:tab w:val="num" w:pos="720"/>
        </w:tabs>
        <w:ind w:left="720" w:hanging="360"/>
        <w:rPr>
          <w:b w:val="0"/>
          <w:sz w:val="20"/>
          <w:szCs w:val="20"/>
        </w:rPr>
      </w:pPr>
      <w:r w:rsidRPr="00385A5C">
        <w:rPr>
          <w:sz w:val="20"/>
          <w:szCs w:val="20"/>
        </w:rPr>
        <w:t>Visual Studio Team Foundation Server Build Services</w:t>
      </w:r>
      <w:r w:rsidR="00BB4843" w:rsidRPr="00385A5C">
        <w:rPr>
          <w:sz w:val="20"/>
          <w:szCs w:val="20"/>
        </w:rPr>
        <w:t>.</w:t>
      </w:r>
      <w:r w:rsidR="00BB4843" w:rsidRPr="00385A5C">
        <w:rPr>
          <w:b w:val="0"/>
          <w:sz w:val="20"/>
          <w:szCs w:val="20"/>
        </w:rPr>
        <w:t xml:space="preserve">  If you have one or more licensed users of Visual Studio </w:t>
      </w:r>
      <w:r w:rsidR="00604BD4" w:rsidRPr="00385A5C">
        <w:rPr>
          <w:b w:val="0"/>
          <w:sz w:val="20"/>
          <w:szCs w:val="20"/>
        </w:rPr>
        <w:t xml:space="preserve">Enterprise </w:t>
      </w:r>
      <w:r w:rsidR="00BB4843" w:rsidRPr="00385A5C">
        <w:rPr>
          <w:b w:val="0"/>
          <w:sz w:val="20"/>
          <w:szCs w:val="20"/>
        </w:rPr>
        <w:t>with MSDN, Visual Studio Professional with MSDN,</w:t>
      </w:r>
      <w:r w:rsidR="00932164" w:rsidRPr="00385A5C">
        <w:rPr>
          <w:b w:val="0"/>
          <w:sz w:val="20"/>
          <w:szCs w:val="20"/>
        </w:rPr>
        <w:t xml:space="preserve"> or any successor to the foregoing</w:t>
      </w:r>
      <w:r w:rsidR="00BB4843" w:rsidRPr="00385A5C">
        <w:rPr>
          <w:b w:val="0"/>
          <w:sz w:val="20"/>
          <w:szCs w:val="20"/>
        </w:rPr>
        <w:t xml:space="preserve"> then you may also install the Visual Studio software and permit access and use of it as part of Team Foundation </w:t>
      </w:r>
      <w:r w:rsidR="00BB4843" w:rsidRPr="006E4CC1">
        <w:rPr>
          <w:b w:val="0"/>
          <w:sz w:val="20"/>
          <w:szCs w:val="20"/>
        </w:rPr>
        <w:t xml:space="preserve">Server </w:t>
      </w:r>
      <w:r w:rsidR="006E4CC1">
        <w:rPr>
          <w:b w:val="0"/>
          <w:sz w:val="20"/>
          <w:szCs w:val="20"/>
        </w:rPr>
        <w:t>2017</w:t>
      </w:r>
      <w:r w:rsidR="00794DD5" w:rsidRPr="00385A5C">
        <w:rPr>
          <w:b w:val="0"/>
          <w:sz w:val="20"/>
          <w:szCs w:val="20"/>
        </w:rPr>
        <w:t xml:space="preserve"> </w:t>
      </w:r>
      <w:r w:rsidR="00BB4843" w:rsidRPr="00385A5C">
        <w:rPr>
          <w:b w:val="0"/>
          <w:sz w:val="20"/>
          <w:szCs w:val="20"/>
        </w:rPr>
        <w:t xml:space="preserve">Build Services by your licensed users and licensed devices of </w:t>
      </w:r>
      <w:r w:rsidR="006468E6" w:rsidRPr="00385A5C">
        <w:rPr>
          <w:b w:val="0"/>
          <w:sz w:val="20"/>
          <w:szCs w:val="20"/>
        </w:rPr>
        <w:t>the software</w:t>
      </w:r>
      <w:r w:rsidR="00BB4843" w:rsidRPr="00385A5C">
        <w:rPr>
          <w:b w:val="0"/>
          <w:sz w:val="20"/>
          <w:szCs w:val="20"/>
        </w:rPr>
        <w:t>.</w:t>
      </w:r>
    </w:p>
    <w:p w:rsidR="003C2DE9" w:rsidRPr="00385A5C" w:rsidRDefault="005F7C07" w:rsidP="00057836">
      <w:pPr>
        <w:pStyle w:val="Heading2"/>
        <w:keepNext/>
        <w:tabs>
          <w:tab w:val="clear" w:pos="993"/>
          <w:tab w:val="num" w:pos="720"/>
        </w:tabs>
        <w:ind w:left="720" w:hanging="360"/>
        <w:rPr>
          <w:b w:val="0"/>
          <w:bCs w:val="0"/>
          <w:sz w:val="20"/>
          <w:szCs w:val="20"/>
        </w:rPr>
      </w:pPr>
      <w:r w:rsidRPr="00385A5C">
        <w:rPr>
          <w:sz w:val="20"/>
          <w:szCs w:val="20"/>
        </w:rPr>
        <w:t xml:space="preserve">Reassignment of CALs.  </w:t>
      </w:r>
      <w:r w:rsidRPr="00385A5C">
        <w:rPr>
          <w:b w:val="0"/>
          <w:bCs w:val="0"/>
          <w:sz w:val="20"/>
          <w:szCs w:val="20"/>
        </w:rPr>
        <w:t>You may</w:t>
      </w:r>
    </w:p>
    <w:p w:rsidR="003C2DE9" w:rsidRPr="00385A5C" w:rsidRDefault="005F7C07" w:rsidP="00057836">
      <w:pPr>
        <w:pStyle w:val="Bullet4"/>
        <w:tabs>
          <w:tab w:val="clear" w:pos="1437"/>
          <w:tab w:val="num" w:pos="1080"/>
        </w:tabs>
        <w:ind w:left="1080" w:hanging="360"/>
        <w:rPr>
          <w:sz w:val="20"/>
          <w:szCs w:val="20"/>
        </w:rPr>
      </w:pPr>
      <w:r w:rsidRPr="00385A5C">
        <w:rPr>
          <w:sz w:val="20"/>
          <w:szCs w:val="20"/>
        </w:rPr>
        <w:t xml:space="preserve">permanently reassign </w:t>
      </w:r>
      <w:r w:rsidR="003C203A" w:rsidRPr="00385A5C">
        <w:rPr>
          <w:sz w:val="20"/>
          <w:szCs w:val="20"/>
        </w:rPr>
        <w:t xml:space="preserve">a </w:t>
      </w:r>
      <w:r w:rsidRPr="00385A5C">
        <w:rPr>
          <w:sz w:val="20"/>
          <w:szCs w:val="20"/>
        </w:rPr>
        <w:t xml:space="preserve">device CAL from one device to another, or </w:t>
      </w:r>
      <w:r w:rsidR="003C203A" w:rsidRPr="00385A5C">
        <w:rPr>
          <w:sz w:val="20"/>
          <w:szCs w:val="20"/>
        </w:rPr>
        <w:t xml:space="preserve">a </w:t>
      </w:r>
      <w:r w:rsidRPr="00385A5C">
        <w:rPr>
          <w:sz w:val="20"/>
          <w:szCs w:val="20"/>
        </w:rPr>
        <w:t>user CAL from one user to another; or</w:t>
      </w:r>
    </w:p>
    <w:p w:rsidR="003C2DE9" w:rsidRPr="00385A5C" w:rsidRDefault="005F7C07" w:rsidP="00057836">
      <w:pPr>
        <w:pStyle w:val="Bullet4"/>
        <w:tabs>
          <w:tab w:val="clear" w:pos="1437"/>
          <w:tab w:val="num" w:pos="1080"/>
        </w:tabs>
        <w:ind w:left="1080" w:hanging="360"/>
        <w:rPr>
          <w:sz w:val="20"/>
          <w:szCs w:val="20"/>
        </w:rPr>
      </w:pPr>
      <w:r w:rsidRPr="00385A5C">
        <w:rPr>
          <w:sz w:val="20"/>
          <w:szCs w:val="20"/>
        </w:rPr>
        <w:t>temporarily</w:t>
      </w:r>
      <w:r w:rsidR="003C203A" w:rsidRPr="00385A5C">
        <w:rPr>
          <w:sz w:val="20"/>
          <w:szCs w:val="20"/>
        </w:rPr>
        <w:t xml:space="preserve"> reassign (</w:t>
      </w:r>
      <w:r w:rsidR="003177EA" w:rsidRPr="00385A5C">
        <w:rPr>
          <w:sz w:val="20"/>
          <w:szCs w:val="20"/>
        </w:rPr>
        <w:t xml:space="preserve">on a short-term </w:t>
      </w:r>
      <w:r w:rsidR="000F4AC8" w:rsidRPr="00385A5C">
        <w:rPr>
          <w:sz w:val="20"/>
          <w:szCs w:val="20"/>
        </w:rPr>
        <w:t>basis</w:t>
      </w:r>
      <w:r w:rsidR="003C203A" w:rsidRPr="00385A5C">
        <w:rPr>
          <w:sz w:val="20"/>
          <w:szCs w:val="20"/>
        </w:rPr>
        <w:t>)</w:t>
      </w:r>
      <w:r w:rsidR="003177EA" w:rsidRPr="00385A5C">
        <w:rPr>
          <w:sz w:val="20"/>
          <w:szCs w:val="20"/>
        </w:rPr>
        <w:t>,</w:t>
      </w:r>
      <w:r w:rsidR="003C203A" w:rsidRPr="00385A5C">
        <w:rPr>
          <w:sz w:val="20"/>
          <w:szCs w:val="20"/>
        </w:rPr>
        <w:t xml:space="preserve"> a device CAL from one device to another</w:t>
      </w:r>
      <w:r w:rsidR="003177EA" w:rsidRPr="00385A5C">
        <w:rPr>
          <w:sz w:val="20"/>
          <w:szCs w:val="20"/>
        </w:rPr>
        <w:t xml:space="preserve"> to cover the unavailability of a device that is out of service</w:t>
      </w:r>
      <w:r w:rsidR="003C203A" w:rsidRPr="00385A5C">
        <w:rPr>
          <w:sz w:val="20"/>
          <w:szCs w:val="20"/>
        </w:rPr>
        <w:t xml:space="preserve"> or a user CAL from one user to another to cover a user</w:t>
      </w:r>
      <w:r w:rsidR="003C203A" w:rsidRPr="00B92422">
        <w:rPr>
          <w:sz w:val="20"/>
          <w:szCs w:val="20"/>
        </w:rPr>
        <w:t>’</w:t>
      </w:r>
      <w:r w:rsidR="003C203A" w:rsidRPr="00385A5C">
        <w:rPr>
          <w:sz w:val="20"/>
          <w:szCs w:val="20"/>
        </w:rPr>
        <w:t>s absence</w:t>
      </w:r>
      <w:r w:rsidR="003177EA" w:rsidRPr="00385A5C">
        <w:rPr>
          <w:sz w:val="20"/>
          <w:szCs w:val="20"/>
        </w:rPr>
        <w:t>.  While temporary, short-term reassignment is permitted for CALs</w:t>
      </w:r>
      <w:r w:rsidR="003C203A" w:rsidRPr="00385A5C">
        <w:rPr>
          <w:sz w:val="20"/>
          <w:szCs w:val="20"/>
        </w:rPr>
        <w:t>,</w:t>
      </w:r>
      <w:r w:rsidR="00625364" w:rsidRPr="00385A5C">
        <w:rPr>
          <w:sz w:val="20"/>
          <w:szCs w:val="20"/>
        </w:rPr>
        <w:t xml:space="preserve"> reassignment of these licenses for any other purpose or timeframe must be permanent.  This means if you reassign a license from device A to device B, you may not then reassign that license from device B back to device A</w:t>
      </w:r>
      <w:r w:rsidR="001C2DA6" w:rsidRPr="00385A5C">
        <w:rPr>
          <w:sz w:val="20"/>
          <w:szCs w:val="20"/>
        </w:rPr>
        <w:t xml:space="preserve"> [except as permitted as a temporary reassignment]</w:t>
      </w:r>
      <w:r w:rsidR="00625364" w:rsidRPr="00385A5C">
        <w:rPr>
          <w:sz w:val="20"/>
          <w:szCs w:val="20"/>
        </w:rPr>
        <w:t>.</w:t>
      </w:r>
    </w:p>
    <w:p w:rsidR="00D53580" w:rsidRPr="00385A5C" w:rsidRDefault="00E078FC" w:rsidP="00D53580">
      <w:pPr>
        <w:pStyle w:val="Heading2"/>
        <w:keepNext/>
        <w:tabs>
          <w:tab w:val="clear" w:pos="993"/>
          <w:tab w:val="num" w:pos="720"/>
        </w:tabs>
        <w:ind w:left="720" w:hanging="360"/>
        <w:rPr>
          <w:sz w:val="20"/>
          <w:szCs w:val="20"/>
        </w:rPr>
      </w:pPr>
      <w:bookmarkStart w:id="0" w:name="_Ref324604863"/>
      <w:r w:rsidRPr="00385A5C">
        <w:rPr>
          <w:sz w:val="20"/>
          <w:szCs w:val="20"/>
        </w:rPr>
        <w:t xml:space="preserve">Required </w:t>
      </w:r>
      <w:r w:rsidR="00F5264E" w:rsidRPr="00385A5C">
        <w:rPr>
          <w:sz w:val="20"/>
          <w:szCs w:val="20"/>
        </w:rPr>
        <w:t>Additive Licenses</w:t>
      </w:r>
      <w:r w:rsidR="00753122" w:rsidRPr="00385A5C">
        <w:rPr>
          <w:sz w:val="20"/>
          <w:szCs w:val="20"/>
        </w:rPr>
        <w:t xml:space="preserve">. </w:t>
      </w:r>
      <w:r w:rsidR="00F5264E" w:rsidRPr="00385A5C">
        <w:rPr>
          <w:sz w:val="20"/>
          <w:szCs w:val="20"/>
        </w:rPr>
        <w:t xml:space="preserve"> </w:t>
      </w:r>
      <w:r w:rsidR="00753122" w:rsidRPr="00385A5C">
        <w:rPr>
          <w:b w:val="0"/>
          <w:sz w:val="20"/>
          <w:szCs w:val="20"/>
        </w:rPr>
        <w:t>In order to use</w:t>
      </w:r>
      <w:r w:rsidR="00D53580" w:rsidRPr="00385A5C">
        <w:rPr>
          <w:b w:val="0"/>
          <w:sz w:val="20"/>
          <w:szCs w:val="20"/>
        </w:rPr>
        <w:t xml:space="preserve"> these features in</w:t>
      </w:r>
      <w:r w:rsidR="006468E6" w:rsidRPr="00385A5C">
        <w:rPr>
          <w:b w:val="0"/>
          <w:sz w:val="20"/>
          <w:szCs w:val="20"/>
        </w:rPr>
        <w:t xml:space="preserve"> the software</w:t>
      </w:r>
      <w:r w:rsidR="00D53580" w:rsidRPr="00385A5C">
        <w:rPr>
          <w:b w:val="0"/>
          <w:sz w:val="20"/>
          <w:szCs w:val="20"/>
        </w:rPr>
        <w:t>:</w:t>
      </w:r>
    </w:p>
    <w:p w:rsidR="00286990" w:rsidRPr="00385A5C" w:rsidRDefault="00A862E3" w:rsidP="006A68F8">
      <w:pPr>
        <w:pStyle w:val="Bullet4"/>
        <w:tabs>
          <w:tab w:val="clear" w:pos="1437"/>
          <w:tab w:val="num" w:pos="1080"/>
        </w:tabs>
        <w:ind w:left="1080" w:hanging="360"/>
        <w:rPr>
          <w:sz w:val="20"/>
          <w:szCs w:val="20"/>
        </w:rPr>
      </w:pPr>
      <w:r w:rsidRPr="00385A5C">
        <w:rPr>
          <w:sz w:val="20"/>
          <w:szCs w:val="20"/>
        </w:rPr>
        <w:t>Test Management</w:t>
      </w:r>
    </w:p>
    <w:p w:rsidR="00A22FCC" w:rsidRPr="00385A5C" w:rsidRDefault="00753122" w:rsidP="0019394B">
      <w:pPr>
        <w:pStyle w:val="Heading2"/>
        <w:widowControl w:val="0"/>
        <w:numPr>
          <w:ilvl w:val="0"/>
          <w:numId w:val="0"/>
        </w:numPr>
        <w:ind w:left="720"/>
        <w:rPr>
          <w:b w:val="0"/>
          <w:sz w:val="20"/>
          <w:szCs w:val="20"/>
        </w:rPr>
      </w:pPr>
      <w:r w:rsidRPr="00385A5C">
        <w:rPr>
          <w:b w:val="0"/>
          <w:sz w:val="20"/>
          <w:szCs w:val="20"/>
        </w:rPr>
        <w:t>a user must be licensed for one of</w:t>
      </w:r>
      <w:r w:rsidR="00A22FCC" w:rsidRPr="00385A5C">
        <w:rPr>
          <w:b w:val="0"/>
          <w:sz w:val="20"/>
          <w:szCs w:val="20"/>
        </w:rPr>
        <w:t>:</w:t>
      </w:r>
    </w:p>
    <w:p w:rsidR="00A22FCC" w:rsidRPr="00385A5C" w:rsidRDefault="00753122" w:rsidP="0019394B">
      <w:pPr>
        <w:pStyle w:val="Heading2"/>
        <w:widowControl w:val="0"/>
        <w:numPr>
          <w:ilvl w:val="0"/>
          <w:numId w:val="26"/>
        </w:numPr>
        <w:rPr>
          <w:sz w:val="20"/>
          <w:szCs w:val="20"/>
        </w:rPr>
      </w:pPr>
      <w:r w:rsidRPr="00385A5C">
        <w:rPr>
          <w:b w:val="0"/>
          <w:sz w:val="20"/>
          <w:szCs w:val="20"/>
        </w:rPr>
        <w:t xml:space="preserve">Visual Studio Test Professional with MSDN, </w:t>
      </w:r>
    </w:p>
    <w:p w:rsidR="00A22FCC" w:rsidRPr="00385A5C" w:rsidRDefault="00E078FC" w:rsidP="0019394B">
      <w:pPr>
        <w:pStyle w:val="Heading2"/>
        <w:widowControl w:val="0"/>
        <w:numPr>
          <w:ilvl w:val="0"/>
          <w:numId w:val="26"/>
        </w:numPr>
        <w:rPr>
          <w:sz w:val="20"/>
          <w:szCs w:val="20"/>
        </w:rPr>
      </w:pPr>
      <w:r w:rsidRPr="00385A5C">
        <w:rPr>
          <w:b w:val="0"/>
          <w:sz w:val="20"/>
          <w:szCs w:val="20"/>
        </w:rPr>
        <w:t xml:space="preserve">Visual Studio </w:t>
      </w:r>
      <w:r w:rsidR="00B46755" w:rsidRPr="00385A5C">
        <w:rPr>
          <w:b w:val="0"/>
          <w:sz w:val="20"/>
          <w:szCs w:val="20"/>
        </w:rPr>
        <w:t xml:space="preserve">Enterprise </w:t>
      </w:r>
      <w:r w:rsidRPr="00385A5C">
        <w:rPr>
          <w:b w:val="0"/>
          <w:sz w:val="20"/>
          <w:szCs w:val="20"/>
        </w:rPr>
        <w:t>with MSDN</w:t>
      </w:r>
      <w:r w:rsidR="009617CD" w:rsidRPr="00385A5C">
        <w:rPr>
          <w:b w:val="0"/>
          <w:sz w:val="20"/>
          <w:szCs w:val="20"/>
        </w:rPr>
        <w:t xml:space="preserve">, </w:t>
      </w:r>
    </w:p>
    <w:p w:rsidR="00A22FCC" w:rsidRPr="00385A5C" w:rsidRDefault="00C31D7A" w:rsidP="0019394B">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monthly</w:t>
      </w:r>
      <w:r w:rsidR="00A22FCC" w:rsidRPr="00385A5C">
        <w:rPr>
          <w:b w:val="0"/>
          <w:sz w:val="20"/>
          <w:szCs w:val="20"/>
        </w:rPr>
        <w:t xml:space="preserve"> subscription</w:t>
      </w:r>
      <w:r w:rsidRPr="00385A5C">
        <w:rPr>
          <w:b w:val="0"/>
          <w:sz w:val="20"/>
          <w:szCs w:val="20"/>
        </w:rPr>
        <w:t xml:space="preserve">, </w:t>
      </w:r>
    </w:p>
    <w:p w:rsidR="00A22FCC" w:rsidRPr="00385A5C" w:rsidRDefault="00C31D7A" w:rsidP="0019394B">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annual</w:t>
      </w:r>
      <w:r w:rsidR="00A22FCC" w:rsidRPr="00385A5C">
        <w:rPr>
          <w:b w:val="0"/>
          <w:sz w:val="20"/>
          <w:szCs w:val="20"/>
        </w:rPr>
        <w:t xml:space="preserve"> subscription</w:t>
      </w:r>
      <w:r w:rsidRPr="00385A5C">
        <w:rPr>
          <w:b w:val="0"/>
          <w:sz w:val="20"/>
          <w:szCs w:val="20"/>
        </w:rPr>
        <w:t xml:space="preserve">, </w:t>
      </w:r>
      <w:r w:rsidR="009617CD" w:rsidRPr="00385A5C">
        <w:rPr>
          <w:b w:val="0"/>
          <w:sz w:val="20"/>
          <w:szCs w:val="20"/>
        </w:rPr>
        <w:t xml:space="preserve"> </w:t>
      </w:r>
    </w:p>
    <w:p w:rsidR="00A22FCC" w:rsidRPr="00385A5C" w:rsidRDefault="009617CD" w:rsidP="0019394B">
      <w:pPr>
        <w:pStyle w:val="Heading2"/>
        <w:widowControl w:val="0"/>
        <w:numPr>
          <w:ilvl w:val="0"/>
          <w:numId w:val="26"/>
        </w:numPr>
        <w:rPr>
          <w:sz w:val="20"/>
          <w:szCs w:val="20"/>
        </w:rPr>
      </w:pPr>
      <w:r w:rsidRPr="00385A5C">
        <w:rPr>
          <w:b w:val="0"/>
          <w:sz w:val="20"/>
          <w:szCs w:val="20"/>
        </w:rPr>
        <w:t>MSDN Platforms</w:t>
      </w:r>
      <w:bookmarkEnd w:id="0"/>
      <w:r w:rsidR="004D6B70">
        <w:rPr>
          <w:b w:val="0"/>
          <w:sz w:val="20"/>
          <w:szCs w:val="20"/>
        </w:rPr>
        <w:t>, or</w:t>
      </w:r>
    </w:p>
    <w:p w:rsidR="00753122" w:rsidRDefault="003C4EF2" w:rsidP="0019394B">
      <w:pPr>
        <w:pStyle w:val="Heading2"/>
        <w:widowControl w:val="0"/>
        <w:numPr>
          <w:ilvl w:val="0"/>
          <w:numId w:val="26"/>
        </w:numPr>
        <w:rPr>
          <w:b w:val="0"/>
          <w:sz w:val="20"/>
          <w:szCs w:val="20"/>
        </w:rPr>
      </w:pPr>
      <w:r>
        <w:rPr>
          <w:b w:val="0"/>
          <w:sz w:val="20"/>
          <w:szCs w:val="20"/>
        </w:rPr>
        <w:t xml:space="preserve">A paid plan for </w:t>
      </w:r>
      <w:r w:rsidR="00A22FCC" w:rsidRPr="00385A5C">
        <w:rPr>
          <w:b w:val="0"/>
          <w:sz w:val="20"/>
          <w:szCs w:val="20"/>
        </w:rPr>
        <w:t xml:space="preserve">Visual Studio Team Services </w:t>
      </w:r>
      <w:r w:rsidR="006B791C" w:rsidRPr="00385A5C">
        <w:rPr>
          <w:b w:val="0"/>
          <w:sz w:val="20"/>
          <w:szCs w:val="20"/>
        </w:rPr>
        <w:t>Test Manager</w:t>
      </w:r>
      <w:r w:rsidR="000E09C8" w:rsidRPr="00385A5C">
        <w:rPr>
          <w:b w:val="0"/>
          <w:sz w:val="20"/>
          <w:szCs w:val="20"/>
        </w:rPr>
        <w:t>.</w:t>
      </w:r>
    </w:p>
    <w:p w:rsidR="0019394B" w:rsidRDefault="0019394B" w:rsidP="0019394B">
      <w:pPr>
        <w:pStyle w:val="Heading2"/>
        <w:widowControl w:val="0"/>
        <w:numPr>
          <w:ilvl w:val="0"/>
          <w:numId w:val="0"/>
        </w:numPr>
        <w:ind w:left="993" w:hanging="363"/>
        <w:rPr>
          <w:b w:val="0"/>
          <w:sz w:val="20"/>
          <w:szCs w:val="20"/>
        </w:rPr>
      </w:pPr>
    </w:p>
    <w:p w:rsidR="00957282" w:rsidRDefault="00957282" w:rsidP="0019394B">
      <w:pPr>
        <w:pStyle w:val="Heading2"/>
        <w:widowControl w:val="0"/>
        <w:numPr>
          <w:ilvl w:val="0"/>
          <w:numId w:val="0"/>
        </w:numPr>
        <w:ind w:left="993" w:hanging="363"/>
        <w:rPr>
          <w:b w:val="0"/>
          <w:sz w:val="20"/>
          <w:szCs w:val="20"/>
        </w:rPr>
      </w:pPr>
    </w:p>
    <w:p w:rsidR="00957282" w:rsidRDefault="00957282" w:rsidP="0019394B">
      <w:pPr>
        <w:pStyle w:val="Heading2"/>
        <w:widowControl w:val="0"/>
        <w:numPr>
          <w:ilvl w:val="0"/>
          <w:numId w:val="0"/>
        </w:numPr>
        <w:ind w:left="993" w:hanging="363"/>
        <w:rPr>
          <w:b w:val="0"/>
          <w:sz w:val="20"/>
          <w:szCs w:val="20"/>
        </w:rPr>
      </w:pPr>
    </w:p>
    <w:p w:rsidR="0019394B" w:rsidRDefault="0019394B" w:rsidP="0019394B">
      <w:pPr>
        <w:pStyle w:val="Heading2"/>
        <w:widowControl w:val="0"/>
        <w:numPr>
          <w:ilvl w:val="0"/>
          <w:numId w:val="0"/>
        </w:numPr>
        <w:ind w:left="993" w:hanging="363"/>
        <w:rPr>
          <w:b w:val="0"/>
          <w:sz w:val="20"/>
          <w:szCs w:val="20"/>
        </w:rPr>
      </w:pPr>
    </w:p>
    <w:p w:rsidR="00E92217" w:rsidRPr="00385A5C" w:rsidRDefault="00E92217" w:rsidP="00E92217">
      <w:pPr>
        <w:pStyle w:val="Bullet4"/>
        <w:tabs>
          <w:tab w:val="clear" w:pos="1437"/>
          <w:tab w:val="num" w:pos="1080"/>
        </w:tabs>
        <w:ind w:left="1080" w:hanging="360"/>
        <w:rPr>
          <w:sz w:val="20"/>
          <w:szCs w:val="20"/>
        </w:rPr>
      </w:pPr>
      <w:r>
        <w:rPr>
          <w:sz w:val="20"/>
          <w:szCs w:val="20"/>
        </w:rPr>
        <w:lastRenderedPageBreak/>
        <w:t>Package</w:t>
      </w:r>
      <w:r w:rsidRPr="00385A5C">
        <w:rPr>
          <w:sz w:val="20"/>
          <w:szCs w:val="20"/>
        </w:rPr>
        <w:t xml:space="preserve"> Management</w:t>
      </w:r>
    </w:p>
    <w:p w:rsidR="00E92217" w:rsidRPr="00385A5C" w:rsidRDefault="00E92217" w:rsidP="00E92217">
      <w:pPr>
        <w:pStyle w:val="Heading2"/>
        <w:widowControl w:val="0"/>
        <w:numPr>
          <w:ilvl w:val="0"/>
          <w:numId w:val="0"/>
        </w:numPr>
        <w:ind w:left="720"/>
        <w:rPr>
          <w:b w:val="0"/>
          <w:sz w:val="20"/>
          <w:szCs w:val="20"/>
        </w:rPr>
      </w:pPr>
      <w:r w:rsidRPr="00385A5C">
        <w:rPr>
          <w:b w:val="0"/>
          <w:sz w:val="20"/>
          <w:szCs w:val="20"/>
        </w:rPr>
        <w:t>a user must be licensed for one of:</w:t>
      </w:r>
    </w:p>
    <w:p w:rsidR="00E92217" w:rsidRPr="00385A5C" w:rsidRDefault="00E92217" w:rsidP="00E92217">
      <w:pPr>
        <w:pStyle w:val="Heading2"/>
        <w:widowControl w:val="0"/>
        <w:numPr>
          <w:ilvl w:val="0"/>
          <w:numId w:val="26"/>
        </w:numPr>
        <w:rPr>
          <w:sz w:val="20"/>
          <w:szCs w:val="20"/>
        </w:rPr>
      </w:pPr>
      <w:r w:rsidRPr="00385A5C">
        <w:rPr>
          <w:b w:val="0"/>
          <w:sz w:val="20"/>
          <w:szCs w:val="20"/>
        </w:rPr>
        <w:t xml:space="preserve">Visual Studio Enterprise with MSDN, </w:t>
      </w:r>
    </w:p>
    <w:p w:rsidR="00E92217" w:rsidRPr="00385A5C" w:rsidRDefault="00E92217" w:rsidP="00E92217">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monthly subscription, </w:t>
      </w:r>
    </w:p>
    <w:p w:rsidR="00E92217" w:rsidRPr="00385A5C" w:rsidRDefault="00E92217" w:rsidP="00E92217">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annual subscription, </w:t>
      </w:r>
      <w:r>
        <w:rPr>
          <w:b w:val="0"/>
          <w:sz w:val="20"/>
          <w:szCs w:val="20"/>
        </w:rPr>
        <w:t>or</w:t>
      </w:r>
      <w:r w:rsidRPr="00385A5C">
        <w:rPr>
          <w:b w:val="0"/>
          <w:sz w:val="20"/>
          <w:szCs w:val="20"/>
        </w:rPr>
        <w:t xml:space="preserve"> </w:t>
      </w:r>
    </w:p>
    <w:p w:rsidR="00E92217" w:rsidRPr="007C4DF6" w:rsidRDefault="003C4EF2" w:rsidP="00E92217">
      <w:pPr>
        <w:pStyle w:val="Heading2"/>
        <w:widowControl w:val="0"/>
        <w:numPr>
          <w:ilvl w:val="0"/>
          <w:numId w:val="26"/>
        </w:numPr>
        <w:rPr>
          <w:b w:val="0"/>
          <w:sz w:val="20"/>
          <w:szCs w:val="20"/>
        </w:rPr>
      </w:pPr>
      <w:r>
        <w:rPr>
          <w:b w:val="0"/>
          <w:sz w:val="20"/>
          <w:szCs w:val="20"/>
        </w:rPr>
        <w:t xml:space="preserve">A paid plan for </w:t>
      </w:r>
      <w:r w:rsidR="00E92217" w:rsidRPr="00385A5C">
        <w:rPr>
          <w:b w:val="0"/>
          <w:sz w:val="20"/>
          <w:szCs w:val="20"/>
        </w:rPr>
        <w:t xml:space="preserve">Visual Studio Team Services </w:t>
      </w:r>
      <w:r w:rsidR="00E92217">
        <w:rPr>
          <w:b w:val="0"/>
          <w:sz w:val="20"/>
          <w:szCs w:val="20"/>
        </w:rPr>
        <w:t>Package Management</w:t>
      </w:r>
      <w:r w:rsidR="00E92217" w:rsidRPr="00385A5C">
        <w:rPr>
          <w:b w:val="0"/>
          <w:sz w:val="20"/>
          <w:szCs w:val="20"/>
        </w:rPr>
        <w:t>.</w:t>
      </w:r>
    </w:p>
    <w:p w:rsidR="0027754A" w:rsidRDefault="0027754A" w:rsidP="0019394B">
      <w:pPr>
        <w:pStyle w:val="Bullet4"/>
        <w:numPr>
          <w:ilvl w:val="0"/>
          <w:numId w:val="26"/>
        </w:numPr>
        <w:ind w:left="1080"/>
      </w:pPr>
      <w:r>
        <w:t>Concurrent Deployments using Release Management (1 included per server)</w:t>
      </w:r>
    </w:p>
    <w:p w:rsidR="0027754A" w:rsidRPr="00385A5C" w:rsidRDefault="00E92217" w:rsidP="0027754A">
      <w:pPr>
        <w:pStyle w:val="Heading2"/>
        <w:keepNext/>
        <w:numPr>
          <w:ilvl w:val="0"/>
          <w:numId w:val="0"/>
        </w:numPr>
        <w:ind w:left="720"/>
        <w:rPr>
          <w:b w:val="0"/>
          <w:sz w:val="20"/>
          <w:szCs w:val="20"/>
        </w:rPr>
      </w:pPr>
      <w:r>
        <w:rPr>
          <w:b w:val="0"/>
          <w:sz w:val="20"/>
          <w:szCs w:val="20"/>
        </w:rPr>
        <w:t>additional concurrent deployments are included for purchases</w:t>
      </w:r>
      <w:r w:rsidR="0027754A" w:rsidRPr="00385A5C">
        <w:rPr>
          <w:b w:val="0"/>
          <w:sz w:val="20"/>
          <w:szCs w:val="20"/>
        </w:rPr>
        <w:t xml:space="preserve"> of:</w:t>
      </w:r>
    </w:p>
    <w:p w:rsidR="00E92217" w:rsidRPr="007C4DF6" w:rsidRDefault="0027754A" w:rsidP="0027754A">
      <w:pPr>
        <w:pStyle w:val="Heading2"/>
        <w:keepNext/>
        <w:numPr>
          <w:ilvl w:val="0"/>
          <w:numId w:val="26"/>
        </w:numPr>
        <w:rPr>
          <w:sz w:val="20"/>
          <w:szCs w:val="20"/>
        </w:rPr>
      </w:pPr>
      <w:r w:rsidRPr="00385A5C">
        <w:rPr>
          <w:b w:val="0"/>
          <w:sz w:val="20"/>
          <w:szCs w:val="20"/>
        </w:rPr>
        <w:t xml:space="preserve">Visual Studio Enterprise with MSDN, </w:t>
      </w:r>
    </w:p>
    <w:p w:rsidR="00E92217" w:rsidRPr="00385A5C" w:rsidRDefault="00E92217" w:rsidP="00E92217">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monthly subscription, </w:t>
      </w:r>
    </w:p>
    <w:p w:rsidR="0027754A" w:rsidRPr="00E92217" w:rsidRDefault="00E92217" w:rsidP="007C4DF6">
      <w:pPr>
        <w:pStyle w:val="Heading2"/>
        <w:widowControl w:val="0"/>
        <w:numPr>
          <w:ilvl w:val="0"/>
          <w:numId w:val="26"/>
        </w:numPr>
        <w:rPr>
          <w:sz w:val="20"/>
          <w:szCs w:val="20"/>
        </w:rPr>
      </w:pPr>
      <w:r w:rsidRPr="00385A5C">
        <w:rPr>
          <w:b w:val="0"/>
          <w:sz w:val="20"/>
          <w:szCs w:val="20"/>
        </w:rPr>
        <w:t xml:space="preserve">Visual Studio Enterprise </w:t>
      </w:r>
      <w:r w:rsidRPr="00B92422">
        <w:rPr>
          <w:b w:val="0"/>
          <w:sz w:val="20"/>
          <w:szCs w:val="20"/>
        </w:rPr>
        <w:t>–</w:t>
      </w:r>
      <w:r w:rsidRPr="00385A5C">
        <w:rPr>
          <w:b w:val="0"/>
          <w:sz w:val="20"/>
          <w:szCs w:val="20"/>
        </w:rPr>
        <w:t xml:space="preserve"> annual subscription, </w:t>
      </w:r>
      <w:r w:rsidR="004D6B70" w:rsidRPr="00E92217">
        <w:rPr>
          <w:b w:val="0"/>
          <w:sz w:val="20"/>
          <w:szCs w:val="20"/>
        </w:rPr>
        <w:t>or</w:t>
      </w:r>
    </w:p>
    <w:p w:rsidR="0027754A" w:rsidRDefault="0027754A" w:rsidP="0019394B">
      <w:pPr>
        <w:pStyle w:val="Bullet4"/>
        <w:numPr>
          <w:ilvl w:val="0"/>
          <w:numId w:val="26"/>
        </w:numPr>
      </w:pPr>
      <w:r w:rsidRPr="002F2C71">
        <w:t xml:space="preserve">Visual Studio Team Services </w:t>
      </w:r>
      <w:r>
        <w:t xml:space="preserve">Build &amp; </w:t>
      </w:r>
      <w:r w:rsidR="00E92217">
        <w:t xml:space="preserve">Release </w:t>
      </w:r>
      <w:r>
        <w:t xml:space="preserve">Private </w:t>
      </w:r>
      <w:r w:rsidR="00E92217">
        <w:t>Pipeline</w:t>
      </w:r>
      <w:r w:rsidR="0019394B">
        <w:t>.</w:t>
      </w:r>
    </w:p>
    <w:p w:rsidR="003C2DE9" w:rsidRPr="00385A5C" w:rsidRDefault="005F7C07" w:rsidP="00057836">
      <w:pPr>
        <w:pStyle w:val="Heading2"/>
        <w:keepNext/>
        <w:tabs>
          <w:tab w:val="clear" w:pos="993"/>
          <w:tab w:val="num" w:pos="720"/>
        </w:tabs>
        <w:ind w:left="720" w:hanging="360"/>
        <w:rPr>
          <w:sz w:val="20"/>
          <w:szCs w:val="20"/>
        </w:rPr>
      </w:pPr>
      <w:r w:rsidRPr="00385A5C">
        <w:rPr>
          <w:sz w:val="20"/>
          <w:szCs w:val="20"/>
        </w:rPr>
        <w:t xml:space="preserve">Multiplexing.  </w:t>
      </w:r>
      <w:r w:rsidRPr="00385A5C">
        <w:rPr>
          <w:b w:val="0"/>
          <w:bCs w:val="0"/>
          <w:sz w:val="20"/>
          <w:szCs w:val="20"/>
        </w:rPr>
        <w:t>Hardware or software you use to</w:t>
      </w:r>
      <w:r w:rsidR="004E295D" w:rsidRPr="00385A5C">
        <w:rPr>
          <w:b w:val="0"/>
          <w:bCs w:val="0"/>
          <w:sz w:val="20"/>
          <w:szCs w:val="20"/>
        </w:rPr>
        <w:t xml:space="preserve"> take any of the following actions (sometimes referred to as “multiplexing” or “pooling”), does not reduce the number of</w:t>
      </w:r>
      <w:r w:rsidR="003C203A" w:rsidRPr="00385A5C">
        <w:rPr>
          <w:b w:val="0"/>
          <w:bCs w:val="0"/>
          <w:sz w:val="20"/>
          <w:szCs w:val="20"/>
        </w:rPr>
        <w:t xml:space="preserve"> client access</w:t>
      </w:r>
      <w:r w:rsidR="004E295D" w:rsidRPr="00385A5C">
        <w:rPr>
          <w:b w:val="0"/>
          <w:bCs w:val="0"/>
          <w:sz w:val="20"/>
          <w:szCs w:val="20"/>
        </w:rPr>
        <w:t xml:space="preserve"> licenses of any type that </w:t>
      </w:r>
      <w:r w:rsidR="00CC50E7" w:rsidRPr="00385A5C">
        <w:rPr>
          <w:b w:val="0"/>
          <w:bCs w:val="0"/>
          <w:sz w:val="20"/>
          <w:szCs w:val="20"/>
        </w:rPr>
        <w:t xml:space="preserve">are required to access </w:t>
      </w:r>
      <w:r w:rsidR="00DF1152" w:rsidRPr="00385A5C">
        <w:rPr>
          <w:b w:val="0"/>
          <w:bCs w:val="0"/>
          <w:sz w:val="20"/>
          <w:szCs w:val="20"/>
        </w:rPr>
        <w:t>or</w:t>
      </w:r>
      <w:r w:rsidR="00CC50E7" w:rsidRPr="00385A5C">
        <w:rPr>
          <w:b w:val="0"/>
          <w:bCs w:val="0"/>
          <w:sz w:val="20"/>
          <w:szCs w:val="20"/>
        </w:rPr>
        <w:t xml:space="preserve"> use the server software</w:t>
      </w:r>
      <w:r w:rsidR="004E295D" w:rsidRPr="00385A5C">
        <w:rPr>
          <w:b w:val="0"/>
          <w:bCs w:val="0"/>
          <w:sz w:val="20"/>
          <w:szCs w:val="20"/>
        </w:rPr>
        <w:t>;</w:t>
      </w:r>
    </w:p>
    <w:p w:rsidR="003C2DE9" w:rsidRPr="00385A5C" w:rsidRDefault="005F7C07" w:rsidP="00057836">
      <w:pPr>
        <w:pStyle w:val="Bullet3"/>
        <w:rPr>
          <w:sz w:val="20"/>
          <w:szCs w:val="20"/>
        </w:rPr>
      </w:pPr>
      <w:r w:rsidRPr="00385A5C">
        <w:rPr>
          <w:sz w:val="20"/>
          <w:szCs w:val="20"/>
        </w:rPr>
        <w:t>pool connections</w:t>
      </w:r>
      <w:r w:rsidR="004E295D" w:rsidRPr="00385A5C">
        <w:rPr>
          <w:sz w:val="20"/>
          <w:szCs w:val="20"/>
        </w:rPr>
        <w:t>;</w:t>
      </w:r>
    </w:p>
    <w:p w:rsidR="003C2DE9" w:rsidRPr="00385A5C" w:rsidRDefault="005F7C07" w:rsidP="00057836">
      <w:pPr>
        <w:pStyle w:val="Bullet3"/>
        <w:rPr>
          <w:sz w:val="20"/>
          <w:szCs w:val="20"/>
        </w:rPr>
      </w:pPr>
      <w:r w:rsidRPr="00385A5C">
        <w:rPr>
          <w:sz w:val="20"/>
          <w:szCs w:val="20"/>
        </w:rPr>
        <w:t>reroute information</w:t>
      </w:r>
      <w:r w:rsidR="004E295D" w:rsidRPr="00385A5C">
        <w:rPr>
          <w:sz w:val="20"/>
          <w:szCs w:val="20"/>
        </w:rPr>
        <w:t xml:space="preserve">; </w:t>
      </w:r>
    </w:p>
    <w:p w:rsidR="003C2DE9" w:rsidRPr="00385A5C" w:rsidRDefault="005F7C07" w:rsidP="00057836">
      <w:pPr>
        <w:pStyle w:val="Bullet3"/>
        <w:rPr>
          <w:sz w:val="20"/>
          <w:szCs w:val="20"/>
        </w:rPr>
      </w:pPr>
      <w:r w:rsidRPr="00385A5C">
        <w:rPr>
          <w:sz w:val="20"/>
          <w:szCs w:val="20"/>
        </w:rPr>
        <w:t>reduce the number of devices or users that directly access or use the software</w:t>
      </w:r>
      <w:r w:rsidR="004E295D" w:rsidRPr="00385A5C">
        <w:rPr>
          <w:sz w:val="20"/>
          <w:szCs w:val="20"/>
        </w:rPr>
        <w:t>;</w:t>
      </w:r>
      <w:r w:rsidR="00923842" w:rsidRPr="00385A5C">
        <w:rPr>
          <w:sz w:val="20"/>
          <w:szCs w:val="20"/>
        </w:rPr>
        <w:t xml:space="preserve"> or</w:t>
      </w:r>
    </w:p>
    <w:p w:rsidR="00923842" w:rsidRPr="00385A5C" w:rsidRDefault="00923842" w:rsidP="00057836">
      <w:pPr>
        <w:pStyle w:val="Bullet3"/>
        <w:rPr>
          <w:sz w:val="20"/>
          <w:szCs w:val="20"/>
        </w:rPr>
      </w:pPr>
      <w:r w:rsidRPr="00385A5C">
        <w:rPr>
          <w:sz w:val="20"/>
          <w:szCs w:val="20"/>
        </w:rPr>
        <w:t>reduce the number of operating system environments, devices or users the product directly manages</w:t>
      </w:r>
      <w:r w:rsidR="004E295D" w:rsidRPr="00385A5C">
        <w:rPr>
          <w:sz w:val="20"/>
          <w:szCs w:val="20"/>
        </w:rPr>
        <w:t>.</w:t>
      </w:r>
      <w:r w:rsidRPr="00385A5C">
        <w:rPr>
          <w:sz w:val="20"/>
          <w:szCs w:val="20"/>
        </w:rPr>
        <w:t xml:space="preserve"> </w:t>
      </w:r>
    </w:p>
    <w:p w:rsidR="003C2DE9" w:rsidRPr="00385A5C" w:rsidRDefault="005F7C07" w:rsidP="00057836">
      <w:pPr>
        <w:pStyle w:val="Heading2"/>
        <w:keepNext/>
        <w:tabs>
          <w:tab w:val="clear" w:pos="993"/>
          <w:tab w:val="num" w:pos="720"/>
        </w:tabs>
        <w:ind w:left="720" w:hanging="360"/>
        <w:rPr>
          <w:sz w:val="20"/>
          <w:szCs w:val="20"/>
        </w:rPr>
      </w:pPr>
      <w:r w:rsidRPr="00385A5C">
        <w:rPr>
          <w:sz w:val="20"/>
          <w:szCs w:val="20"/>
        </w:rPr>
        <w:t xml:space="preserve">No Separation of Server Software.  </w:t>
      </w:r>
      <w:r w:rsidRPr="00385A5C">
        <w:rPr>
          <w:b w:val="0"/>
          <w:bCs w:val="0"/>
          <w:sz w:val="20"/>
          <w:szCs w:val="20"/>
        </w:rPr>
        <w:t>You may not separate the server software for use in more than one operating system environment under a single license, unless expressly permitted.  This applies even if the operating system environments are on the same physical hardware system.</w:t>
      </w:r>
    </w:p>
    <w:p w:rsidR="003C2DE9" w:rsidRPr="00385A5C" w:rsidRDefault="005F7C07" w:rsidP="00057836">
      <w:pPr>
        <w:pStyle w:val="Heading2"/>
        <w:tabs>
          <w:tab w:val="clear" w:pos="993"/>
          <w:tab w:val="num" w:pos="720"/>
        </w:tabs>
        <w:ind w:left="720" w:hanging="360"/>
        <w:rPr>
          <w:sz w:val="20"/>
          <w:szCs w:val="20"/>
        </w:rPr>
      </w:pPr>
      <w:r w:rsidRPr="00385A5C">
        <w:rPr>
          <w:sz w:val="20"/>
          <w:szCs w:val="20"/>
        </w:rPr>
        <w:t xml:space="preserve">Additional Functionality.  </w:t>
      </w:r>
      <w:r w:rsidRPr="00385A5C">
        <w:rPr>
          <w:b w:val="0"/>
          <w:bCs w:val="0"/>
          <w:sz w:val="20"/>
          <w:szCs w:val="20"/>
        </w:rPr>
        <w:t>Microsoft may provide additional functionality for the software.  Other license terms and fees may apply.</w:t>
      </w:r>
    </w:p>
    <w:p w:rsidR="00666209" w:rsidRPr="00385A5C" w:rsidRDefault="001E4979" w:rsidP="006468E6">
      <w:pPr>
        <w:pStyle w:val="Heading1"/>
        <w:keepNext/>
        <w:widowControl w:val="0"/>
        <w:ind w:left="360" w:hanging="360"/>
        <w:rPr>
          <w:rFonts w:eastAsia="SimSun"/>
          <w:sz w:val="20"/>
          <w:szCs w:val="20"/>
        </w:rPr>
      </w:pPr>
      <w:r w:rsidRPr="00385A5C">
        <w:rPr>
          <w:sz w:val="20"/>
          <w:szCs w:val="20"/>
        </w:rPr>
        <w:t>DATA</w:t>
      </w:r>
      <w:r w:rsidR="00666209" w:rsidRPr="00385A5C">
        <w:rPr>
          <w:sz w:val="20"/>
          <w:szCs w:val="20"/>
        </w:rPr>
        <w:t>.</w:t>
      </w:r>
      <w:r w:rsidR="002047BD" w:rsidRPr="00385A5C">
        <w:rPr>
          <w:sz w:val="20"/>
          <w:szCs w:val="20"/>
        </w:rPr>
        <w:t xml:space="preserve">  </w:t>
      </w:r>
      <w:r w:rsidRPr="00385A5C">
        <w:rPr>
          <w:rFonts w:eastAsia="SimSun"/>
          <w:b w:val="0"/>
          <w:sz w:val="20"/>
          <w:szCs w:val="20"/>
        </w:rPr>
        <w:t xml:space="preserve">The software may collect information about you and your use of the software, and send that to Microsoft. Microsoft may use this information to provide services and improve our products and services. </w:t>
      </w:r>
      <w:r w:rsidR="00AA5563" w:rsidRPr="00385A5C">
        <w:rPr>
          <w:rFonts w:eastAsia="SimSun"/>
          <w:b w:val="0"/>
          <w:sz w:val="20"/>
          <w:szCs w:val="20"/>
        </w:rPr>
        <w:t>You</w:t>
      </w:r>
      <w:r w:rsidRPr="00385A5C">
        <w:rPr>
          <w:rFonts w:eastAsia="SimSun"/>
          <w:b w:val="0"/>
          <w:sz w:val="20"/>
          <w:szCs w:val="20"/>
        </w:rPr>
        <w:t xml:space="preserve"> may opt-out of many of these scenarios</w:t>
      </w:r>
      <w:r w:rsidR="0078113A">
        <w:rPr>
          <w:rFonts w:eastAsia="SimSun"/>
          <w:b w:val="0"/>
          <w:sz w:val="20"/>
          <w:szCs w:val="20"/>
        </w:rPr>
        <w:t>,</w:t>
      </w:r>
      <w:r w:rsidRPr="00385A5C">
        <w:rPr>
          <w:rFonts w:eastAsia="SimSun"/>
          <w:b w:val="0"/>
          <w:sz w:val="20"/>
          <w:szCs w:val="20"/>
        </w:rPr>
        <w:t xml:space="preserve"> but not all, as described in the product documentation.  </w:t>
      </w:r>
      <w:r w:rsidR="00AA5563" w:rsidRPr="00385A5C">
        <w:rPr>
          <w:b w:val="0"/>
          <w:sz w:val="20"/>
          <w:szCs w:val="20"/>
        </w:rPr>
        <w:t>There are also s</w:t>
      </w:r>
      <w:r w:rsidR="00AA5563" w:rsidRPr="00385A5C">
        <w:rPr>
          <w:b w:val="0"/>
          <w:color w:val="000000"/>
          <w:sz w:val="20"/>
          <w:szCs w:val="20"/>
        </w:rPr>
        <w:t xml:space="preserve">ome features in the software that may enable you </w:t>
      </w:r>
      <w:r w:rsidR="0078113A">
        <w:rPr>
          <w:b w:val="0"/>
          <w:color w:val="000000"/>
          <w:sz w:val="20"/>
          <w:szCs w:val="20"/>
        </w:rPr>
        <w:t xml:space="preserve">and Microsoft </w:t>
      </w:r>
      <w:r w:rsidR="00AA5563" w:rsidRPr="00385A5C">
        <w:rPr>
          <w:b w:val="0"/>
          <w:color w:val="000000"/>
          <w:sz w:val="20"/>
          <w:szCs w:val="20"/>
        </w:rPr>
        <w:t>to collect data from users of your applications</w:t>
      </w:r>
      <w:r w:rsidRPr="00385A5C">
        <w:rPr>
          <w:rFonts w:eastAsia="SimSun"/>
          <w:b w:val="0"/>
          <w:sz w:val="20"/>
          <w:szCs w:val="20"/>
        </w:rPr>
        <w:t>. If you use these features you must comply with applicable law, including providing appropriate notices to users of your applications</w:t>
      </w:r>
      <w:r w:rsidR="0078113A">
        <w:rPr>
          <w:rFonts w:eastAsia="SimSun"/>
          <w:b w:val="0"/>
          <w:sz w:val="20"/>
          <w:szCs w:val="20"/>
        </w:rPr>
        <w:t xml:space="preserve"> and you should provide a copy of our privacy statement to your users. Our privacy statement is located, here </w:t>
      </w:r>
      <w:hyperlink r:id="rId14" w:history="1">
        <w:r w:rsidR="00785193">
          <w:rPr>
            <w:rStyle w:val="Hyperlink"/>
            <w:b w:val="0"/>
          </w:rPr>
          <w:t>https://go.microsoft.com/fwlink/?LinkID=824704</w:t>
        </w:r>
      </w:hyperlink>
      <w:r w:rsidRPr="00385A5C">
        <w:rPr>
          <w:rFonts w:eastAsia="SimSun"/>
          <w:b w:val="0"/>
          <w:sz w:val="20"/>
          <w:szCs w:val="20"/>
        </w:rPr>
        <w:t xml:space="preserve">. You can learn more about data collection and use in the help documentation and </w:t>
      </w:r>
      <w:r w:rsidR="0078113A">
        <w:rPr>
          <w:rFonts w:eastAsia="SimSun"/>
          <w:b w:val="0"/>
          <w:sz w:val="20"/>
          <w:szCs w:val="20"/>
        </w:rPr>
        <w:t>our</w:t>
      </w:r>
      <w:r w:rsidRPr="00385A5C">
        <w:rPr>
          <w:rFonts w:eastAsia="SimSun"/>
          <w:b w:val="0"/>
          <w:sz w:val="20"/>
          <w:szCs w:val="20"/>
        </w:rPr>
        <w:t xml:space="preserve"> privacy statement</w:t>
      </w:r>
      <w:r w:rsidR="00907F9A" w:rsidRPr="00385A5C">
        <w:rPr>
          <w:b w:val="0"/>
          <w:bCs w:val="0"/>
          <w:sz w:val="20"/>
          <w:szCs w:val="20"/>
          <w:lang w:val="en"/>
        </w:rPr>
        <w:t xml:space="preserve">. </w:t>
      </w:r>
      <w:r w:rsidRPr="00385A5C">
        <w:rPr>
          <w:rFonts w:eastAsia="SimSun"/>
          <w:b w:val="0"/>
          <w:sz w:val="20"/>
          <w:szCs w:val="20"/>
        </w:rPr>
        <w:t>Your use of the software operates as your consent to these practices.</w:t>
      </w:r>
    </w:p>
    <w:p w:rsidR="00BC387F" w:rsidRPr="00385A5C" w:rsidRDefault="00BC387F" w:rsidP="00057836">
      <w:pPr>
        <w:pStyle w:val="Heading1"/>
        <w:rPr>
          <w:sz w:val="20"/>
          <w:szCs w:val="20"/>
        </w:rPr>
      </w:pPr>
      <w:bookmarkStart w:id="1" w:name="_Ref324605389"/>
      <w:r w:rsidRPr="00385A5C">
        <w:rPr>
          <w:sz w:val="20"/>
          <w:szCs w:val="20"/>
        </w:rPr>
        <w:t>ADDITIONAL MICROSOFT PRODUCTS</w:t>
      </w:r>
      <w:bookmarkEnd w:id="1"/>
    </w:p>
    <w:p w:rsidR="004A0A6C" w:rsidRPr="00385A5C" w:rsidRDefault="00492E25" w:rsidP="00357CA1">
      <w:pPr>
        <w:pStyle w:val="Heading2"/>
        <w:tabs>
          <w:tab w:val="clear" w:pos="993"/>
          <w:tab w:val="num" w:pos="720"/>
        </w:tabs>
        <w:ind w:left="720" w:hanging="360"/>
        <w:rPr>
          <w:iCs/>
          <w:sz w:val="20"/>
          <w:szCs w:val="20"/>
        </w:rPr>
      </w:pPr>
      <w:r w:rsidRPr="00385A5C">
        <w:rPr>
          <w:bCs w:val="0"/>
          <w:iCs/>
          <w:sz w:val="20"/>
          <w:szCs w:val="20"/>
        </w:rPr>
        <w:t xml:space="preserve">License Terms for </w:t>
      </w:r>
      <w:r w:rsidR="004A0A6C" w:rsidRPr="00385A5C">
        <w:rPr>
          <w:bCs w:val="0"/>
          <w:iCs/>
          <w:sz w:val="20"/>
          <w:szCs w:val="20"/>
        </w:rPr>
        <w:t xml:space="preserve">Microsoft </w:t>
      </w:r>
      <w:r w:rsidRPr="00385A5C">
        <w:rPr>
          <w:bCs w:val="0"/>
          <w:iCs/>
          <w:sz w:val="20"/>
          <w:szCs w:val="20"/>
        </w:rPr>
        <w:t xml:space="preserve">SQL Server </w:t>
      </w:r>
      <w:r w:rsidR="004A0A6C" w:rsidRPr="00385A5C">
        <w:rPr>
          <w:bCs w:val="0"/>
          <w:iCs/>
          <w:sz w:val="20"/>
          <w:szCs w:val="20"/>
        </w:rPr>
        <w:t>Software Components</w:t>
      </w:r>
      <w:r w:rsidR="000C4BD7" w:rsidRPr="00385A5C">
        <w:rPr>
          <w:bCs w:val="0"/>
          <w:iCs/>
          <w:sz w:val="20"/>
          <w:szCs w:val="20"/>
        </w:rPr>
        <w:t>.</w:t>
      </w:r>
      <w:r w:rsidR="000C4BD7" w:rsidRPr="00385A5C">
        <w:rPr>
          <w:b w:val="0"/>
          <w:bCs w:val="0"/>
          <w:iCs/>
          <w:sz w:val="20"/>
          <w:szCs w:val="20"/>
        </w:rPr>
        <w:t xml:space="preserve">  </w:t>
      </w:r>
      <w:r w:rsidR="00BC387F" w:rsidRPr="00385A5C">
        <w:rPr>
          <w:b w:val="0"/>
          <w:bCs w:val="0"/>
          <w:iCs/>
          <w:sz w:val="20"/>
          <w:szCs w:val="20"/>
        </w:rPr>
        <w:t xml:space="preserve">The software is accompanied by Microsoft SQL Server </w:t>
      </w:r>
      <w:r w:rsidR="004A0A6C" w:rsidRPr="00385A5C">
        <w:rPr>
          <w:b w:val="0"/>
          <w:bCs w:val="0"/>
          <w:iCs/>
          <w:sz w:val="20"/>
          <w:szCs w:val="20"/>
        </w:rPr>
        <w:t>software components</w:t>
      </w:r>
      <w:r w:rsidR="008235E2" w:rsidRPr="00385A5C">
        <w:rPr>
          <w:b w:val="0"/>
          <w:bCs w:val="0"/>
          <w:iCs/>
          <w:sz w:val="20"/>
          <w:szCs w:val="20"/>
        </w:rPr>
        <w:t>,</w:t>
      </w:r>
      <w:r w:rsidR="00BC387F" w:rsidRPr="00385A5C">
        <w:rPr>
          <w:b w:val="0"/>
          <w:bCs w:val="0"/>
          <w:iCs/>
          <w:sz w:val="20"/>
          <w:szCs w:val="20"/>
        </w:rPr>
        <w:t xml:space="preserve"> which </w:t>
      </w:r>
      <w:r w:rsidR="004A0A6C" w:rsidRPr="00385A5C">
        <w:rPr>
          <w:b w:val="0"/>
          <w:bCs w:val="0"/>
          <w:iCs/>
          <w:sz w:val="20"/>
          <w:szCs w:val="20"/>
        </w:rPr>
        <w:t>are</w:t>
      </w:r>
      <w:r w:rsidR="00BC387F" w:rsidRPr="00385A5C">
        <w:rPr>
          <w:b w:val="0"/>
          <w:bCs w:val="0"/>
          <w:iCs/>
          <w:sz w:val="20"/>
          <w:szCs w:val="20"/>
        </w:rPr>
        <w:t xml:space="preserve"> licensed to you under </w:t>
      </w:r>
      <w:r w:rsidR="008235E2" w:rsidRPr="00385A5C">
        <w:rPr>
          <w:b w:val="0"/>
          <w:bCs w:val="0"/>
          <w:iCs/>
          <w:sz w:val="20"/>
          <w:szCs w:val="20"/>
        </w:rPr>
        <w:t xml:space="preserve">the terms of the respective </w:t>
      </w:r>
      <w:r w:rsidR="004A0A6C" w:rsidRPr="00385A5C">
        <w:rPr>
          <w:b w:val="0"/>
          <w:bCs w:val="0"/>
          <w:iCs/>
          <w:sz w:val="20"/>
          <w:szCs w:val="20"/>
        </w:rPr>
        <w:t>the SQL Server license</w:t>
      </w:r>
      <w:r w:rsidR="00585531" w:rsidRPr="00385A5C">
        <w:rPr>
          <w:b w:val="0"/>
          <w:bCs w:val="0"/>
          <w:iCs/>
          <w:sz w:val="20"/>
          <w:szCs w:val="20"/>
        </w:rPr>
        <w:t>s</w:t>
      </w:r>
      <w:r w:rsidR="004A0A6C" w:rsidRPr="00385A5C">
        <w:rPr>
          <w:b w:val="0"/>
          <w:bCs w:val="0"/>
          <w:iCs/>
          <w:sz w:val="20"/>
          <w:szCs w:val="20"/>
        </w:rPr>
        <w:t xml:space="preserve"> located</w:t>
      </w:r>
      <w:r w:rsidR="00A33EDD" w:rsidRPr="00385A5C">
        <w:rPr>
          <w:b w:val="0"/>
          <w:bCs w:val="0"/>
          <w:iCs/>
          <w:sz w:val="20"/>
          <w:szCs w:val="20"/>
        </w:rPr>
        <w:t xml:space="preserve"> in the “Licenses” folder </w:t>
      </w:r>
      <w:r w:rsidR="008235E2" w:rsidRPr="00385A5C">
        <w:rPr>
          <w:b w:val="0"/>
          <w:bCs w:val="0"/>
          <w:iCs/>
          <w:sz w:val="20"/>
          <w:szCs w:val="20"/>
        </w:rPr>
        <w:t xml:space="preserve">in the </w:t>
      </w:r>
      <w:r w:rsidR="00781A37" w:rsidRPr="00385A5C">
        <w:rPr>
          <w:b w:val="0"/>
          <w:bCs w:val="0"/>
          <w:iCs/>
          <w:sz w:val="20"/>
          <w:szCs w:val="20"/>
        </w:rPr>
        <w:t xml:space="preserve">software </w:t>
      </w:r>
      <w:r w:rsidR="00A33EDD" w:rsidRPr="00385A5C">
        <w:rPr>
          <w:b w:val="0"/>
          <w:bCs w:val="0"/>
          <w:iCs/>
          <w:sz w:val="20"/>
          <w:szCs w:val="20"/>
        </w:rPr>
        <w:t>installation directory</w:t>
      </w:r>
      <w:r w:rsidR="004A0A6C" w:rsidRPr="00385A5C">
        <w:rPr>
          <w:b w:val="0"/>
          <w:iCs/>
          <w:sz w:val="20"/>
          <w:szCs w:val="20"/>
        </w:rPr>
        <w:t>.</w:t>
      </w:r>
      <w:r w:rsidR="0002605D" w:rsidRPr="00385A5C">
        <w:rPr>
          <w:b w:val="0"/>
          <w:iCs/>
          <w:sz w:val="20"/>
          <w:szCs w:val="20"/>
        </w:rPr>
        <w:t xml:space="preserve">  </w:t>
      </w:r>
      <w:r w:rsidR="007E1B9B" w:rsidRPr="00385A5C">
        <w:rPr>
          <w:b w:val="0"/>
          <w:bCs w:val="0"/>
          <w:sz w:val="20"/>
          <w:szCs w:val="20"/>
        </w:rPr>
        <w:t xml:space="preserve">If the software includes SQL Server </w:t>
      </w:r>
      <w:r w:rsidR="0078113A">
        <w:rPr>
          <w:b w:val="0"/>
          <w:bCs w:val="0"/>
          <w:sz w:val="20"/>
          <w:szCs w:val="20"/>
        </w:rPr>
        <w:t>2016</w:t>
      </w:r>
      <w:r w:rsidR="007E1B9B" w:rsidRPr="00385A5C">
        <w:rPr>
          <w:b w:val="0"/>
          <w:bCs w:val="0"/>
          <w:sz w:val="20"/>
          <w:szCs w:val="20"/>
        </w:rPr>
        <w:t xml:space="preserve"> Standard Edition, your use of such SQL Server </w:t>
      </w:r>
      <w:r w:rsidR="00EE2B30" w:rsidRPr="00385A5C">
        <w:rPr>
          <w:b w:val="0"/>
          <w:bCs w:val="0"/>
          <w:sz w:val="20"/>
          <w:szCs w:val="20"/>
        </w:rPr>
        <w:t>Standard E</w:t>
      </w:r>
      <w:r w:rsidR="007E1B9B" w:rsidRPr="00385A5C">
        <w:rPr>
          <w:b w:val="0"/>
          <w:bCs w:val="0"/>
          <w:sz w:val="20"/>
          <w:szCs w:val="20"/>
        </w:rPr>
        <w:t xml:space="preserve">dition is subject to the license terms for that edition </w:t>
      </w:r>
      <w:r w:rsidR="00EE2B30" w:rsidRPr="00385A5C">
        <w:rPr>
          <w:b w:val="0"/>
          <w:bCs w:val="0"/>
          <w:sz w:val="20"/>
          <w:szCs w:val="20"/>
        </w:rPr>
        <w:t>along with these modified use terms</w:t>
      </w:r>
      <w:r w:rsidR="00CC3586" w:rsidRPr="00385A5C">
        <w:rPr>
          <w:b w:val="0"/>
          <w:bCs w:val="0"/>
          <w:sz w:val="20"/>
          <w:szCs w:val="20"/>
        </w:rPr>
        <w:t xml:space="preserve"> </w:t>
      </w:r>
      <w:r w:rsidR="007E1B9B" w:rsidRPr="00385A5C">
        <w:rPr>
          <w:b w:val="0"/>
          <w:bCs w:val="0"/>
          <w:sz w:val="20"/>
          <w:szCs w:val="20"/>
        </w:rPr>
        <w:t>below:</w:t>
      </w:r>
    </w:p>
    <w:p w:rsidR="007E1B9B" w:rsidRPr="00385A5C" w:rsidRDefault="007E1B9B" w:rsidP="00073DDE">
      <w:pPr>
        <w:widowControl w:val="0"/>
        <w:numPr>
          <w:ilvl w:val="0"/>
          <w:numId w:val="4"/>
        </w:numPr>
        <w:tabs>
          <w:tab w:val="clear" w:pos="1437"/>
          <w:tab w:val="num" w:pos="1080"/>
        </w:tabs>
        <w:ind w:left="1080" w:hanging="360"/>
        <w:rPr>
          <w:rFonts w:eastAsia="SimSun"/>
          <w:sz w:val="20"/>
          <w:szCs w:val="20"/>
        </w:rPr>
      </w:pPr>
      <w:r w:rsidRPr="00385A5C">
        <w:rPr>
          <w:rFonts w:eastAsia="SimSun"/>
          <w:sz w:val="20"/>
          <w:szCs w:val="20"/>
        </w:rPr>
        <w:lastRenderedPageBreak/>
        <w:t xml:space="preserve">You may run, at any one time, one instance of SQL Server </w:t>
      </w:r>
      <w:r w:rsidR="006A6332">
        <w:rPr>
          <w:rFonts w:eastAsia="SimSun"/>
          <w:sz w:val="20"/>
          <w:szCs w:val="20"/>
        </w:rPr>
        <w:t>2016</w:t>
      </w:r>
      <w:r w:rsidRPr="00385A5C">
        <w:rPr>
          <w:rFonts w:eastAsia="SimSun"/>
          <w:sz w:val="20"/>
          <w:szCs w:val="20"/>
        </w:rPr>
        <w:t xml:space="preserve"> Standard Edition </w:t>
      </w:r>
      <w:r w:rsidR="00E6702E" w:rsidRPr="00385A5C">
        <w:rPr>
          <w:rFonts w:eastAsia="SimSun"/>
          <w:sz w:val="20"/>
          <w:szCs w:val="20"/>
        </w:rPr>
        <w:t xml:space="preserve">on one server to support the software </w:t>
      </w:r>
      <w:r w:rsidRPr="00385A5C">
        <w:rPr>
          <w:rFonts w:eastAsia="SimSun"/>
          <w:sz w:val="20"/>
          <w:szCs w:val="20"/>
        </w:rPr>
        <w:t xml:space="preserve">in </w:t>
      </w:r>
      <w:r w:rsidR="00C81C86" w:rsidRPr="00385A5C">
        <w:rPr>
          <w:rFonts w:eastAsia="SimSun"/>
          <w:sz w:val="20"/>
          <w:szCs w:val="20"/>
        </w:rPr>
        <w:t>either</w:t>
      </w:r>
      <w:r w:rsidR="00E6702E" w:rsidRPr="00385A5C">
        <w:rPr>
          <w:rFonts w:eastAsia="SimSun"/>
          <w:sz w:val="20"/>
          <w:szCs w:val="20"/>
        </w:rPr>
        <w:t xml:space="preserve"> a</w:t>
      </w:r>
      <w:r w:rsidRPr="00385A5C">
        <w:rPr>
          <w:rFonts w:eastAsia="SimSun"/>
          <w:sz w:val="20"/>
          <w:szCs w:val="20"/>
        </w:rPr>
        <w:t xml:space="preserve"> physical or virtual operating system environment</w:t>
      </w:r>
      <w:r w:rsidR="00E6702E" w:rsidRPr="00385A5C">
        <w:rPr>
          <w:rFonts w:eastAsia="SimSun"/>
          <w:sz w:val="20"/>
          <w:szCs w:val="20"/>
        </w:rPr>
        <w:t>.</w:t>
      </w:r>
      <w:r w:rsidRPr="00385A5C">
        <w:rPr>
          <w:rFonts w:eastAsia="SimSun"/>
          <w:sz w:val="20"/>
          <w:szCs w:val="20"/>
        </w:rPr>
        <w:t xml:space="preserve"> You do not need SQL Server CALs for this use. You may create and store any number of instances of such SQL Server </w:t>
      </w:r>
      <w:r w:rsidR="006A6332">
        <w:rPr>
          <w:rFonts w:eastAsia="SimSun"/>
          <w:sz w:val="20"/>
          <w:szCs w:val="20"/>
        </w:rPr>
        <w:t>2016</w:t>
      </w:r>
      <w:r w:rsidR="009F27AF" w:rsidRPr="00385A5C">
        <w:rPr>
          <w:rFonts w:eastAsia="SimSun"/>
          <w:sz w:val="20"/>
          <w:szCs w:val="20"/>
        </w:rPr>
        <w:t xml:space="preserve"> E</w:t>
      </w:r>
      <w:r w:rsidRPr="00385A5C">
        <w:rPr>
          <w:rFonts w:eastAsia="SimSun"/>
          <w:sz w:val="20"/>
          <w:szCs w:val="20"/>
        </w:rPr>
        <w:t xml:space="preserve">dition on any of your servers or storage media solely to exercise your right to run an instance of the SQL Server </w:t>
      </w:r>
      <w:r w:rsidR="006A6332">
        <w:rPr>
          <w:rFonts w:eastAsia="SimSun"/>
          <w:sz w:val="20"/>
          <w:szCs w:val="20"/>
        </w:rPr>
        <w:t>2016</w:t>
      </w:r>
      <w:r w:rsidR="009F27AF" w:rsidRPr="00385A5C">
        <w:rPr>
          <w:rFonts w:eastAsia="SimSun"/>
          <w:sz w:val="20"/>
          <w:szCs w:val="20"/>
        </w:rPr>
        <w:t xml:space="preserve"> E</w:t>
      </w:r>
      <w:r w:rsidRPr="00385A5C">
        <w:rPr>
          <w:rFonts w:eastAsia="SimSun"/>
          <w:sz w:val="20"/>
          <w:szCs w:val="20"/>
        </w:rPr>
        <w:t>dition as provided here.</w:t>
      </w:r>
    </w:p>
    <w:p w:rsidR="00606AF2" w:rsidRPr="00385A5C" w:rsidRDefault="00AA3347" w:rsidP="00553D0E">
      <w:pPr>
        <w:pStyle w:val="Heading2"/>
        <w:tabs>
          <w:tab w:val="clear" w:pos="993"/>
          <w:tab w:val="num" w:pos="720"/>
        </w:tabs>
        <w:ind w:left="720" w:hanging="360"/>
        <w:rPr>
          <w:b w:val="0"/>
          <w:sz w:val="20"/>
          <w:szCs w:val="20"/>
        </w:rPr>
      </w:pPr>
      <w:r w:rsidRPr="00385A5C">
        <w:rPr>
          <w:sz w:val="20"/>
          <w:szCs w:val="20"/>
        </w:rPr>
        <w:t>Microsoft Platforms.</w:t>
      </w:r>
      <w:r w:rsidRPr="00385A5C">
        <w:rPr>
          <w:b w:val="0"/>
          <w:sz w:val="20"/>
          <w:szCs w:val="20"/>
        </w:rPr>
        <w:t xml:space="preserve"> The software may include components from Microsoft Windows; Microsoft Windows Server; Microsoft SQL Server; Microsoft Exchange; Microsoft Office; and Microsoft SharePoint. These components are governed by separate agreements and their own product support policies, as described in</w:t>
      </w:r>
      <w:r w:rsidRPr="00385A5C">
        <w:rPr>
          <w:b w:val="0"/>
          <w:color w:val="002060"/>
          <w:sz w:val="20"/>
          <w:szCs w:val="20"/>
        </w:rPr>
        <w:t xml:space="preserve"> </w:t>
      </w:r>
      <w:r w:rsidRPr="00385A5C">
        <w:rPr>
          <w:b w:val="0"/>
          <w:sz w:val="20"/>
          <w:szCs w:val="20"/>
        </w:rPr>
        <w:t xml:space="preserve">the </w:t>
      </w:r>
      <w:r w:rsidR="00AA333A">
        <w:rPr>
          <w:b w:val="0"/>
          <w:sz w:val="20"/>
          <w:szCs w:val="20"/>
        </w:rPr>
        <w:t xml:space="preserve">Microsoft “Licenses” </w:t>
      </w:r>
      <w:r w:rsidRPr="00385A5C">
        <w:rPr>
          <w:b w:val="0"/>
          <w:sz w:val="20"/>
          <w:szCs w:val="20"/>
        </w:rPr>
        <w:t>folder accompanying the software</w:t>
      </w:r>
      <w:r w:rsidR="00AA333A">
        <w:rPr>
          <w:b w:val="0"/>
          <w:sz w:val="20"/>
          <w:szCs w:val="20"/>
        </w:rPr>
        <w:t>, except that, if license terms for those components are also included in the associated installation directly, those license terms control</w:t>
      </w:r>
      <w:r w:rsidRPr="00385A5C">
        <w:rPr>
          <w:b w:val="0"/>
          <w:sz w:val="20"/>
          <w:szCs w:val="20"/>
        </w:rPr>
        <w:t xml:space="preserve">.  </w:t>
      </w:r>
    </w:p>
    <w:p w:rsidR="003C2DE9" w:rsidRPr="00385A5C" w:rsidRDefault="005F7C07" w:rsidP="009C1CC1">
      <w:pPr>
        <w:pStyle w:val="Heading1"/>
        <w:rPr>
          <w:sz w:val="20"/>
          <w:szCs w:val="20"/>
        </w:rPr>
      </w:pPr>
      <w:r w:rsidRPr="00385A5C">
        <w:rPr>
          <w:sz w:val="20"/>
          <w:szCs w:val="20"/>
        </w:rPr>
        <w:t xml:space="preserve">SCOPE OF LICENSE.  </w:t>
      </w:r>
      <w:r w:rsidRPr="00385A5C">
        <w:rPr>
          <w:b w:val="0"/>
          <w:bCs w:val="0"/>
          <w:sz w:val="20"/>
          <w:szCs w:val="20"/>
        </w:rPr>
        <w:t>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r w:rsidR="00484C9B" w:rsidRPr="00385A5C">
        <w:rPr>
          <w:b w:val="0"/>
          <w:bCs w:val="0"/>
          <w:sz w:val="20"/>
          <w:szCs w:val="20"/>
        </w:rPr>
        <w:t>:</w:t>
      </w:r>
    </w:p>
    <w:p w:rsidR="003C2DE9" w:rsidRPr="00385A5C" w:rsidRDefault="005F7C07" w:rsidP="009C1CC1">
      <w:pPr>
        <w:pStyle w:val="Bullet2"/>
        <w:rPr>
          <w:sz w:val="20"/>
          <w:szCs w:val="20"/>
        </w:rPr>
      </w:pPr>
      <w:r w:rsidRPr="00385A5C">
        <w:rPr>
          <w:sz w:val="20"/>
          <w:szCs w:val="20"/>
        </w:rPr>
        <w:t>work around any technical limitations in the software;</w:t>
      </w:r>
    </w:p>
    <w:p w:rsidR="003C2DE9" w:rsidRPr="00385A5C" w:rsidRDefault="005476D7" w:rsidP="005476D7">
      <w:pPr>
        <w:pStyle w:val="Bullet2"/>
        <w:rPr>
          <w:sz w:val="20"/>
          <w:szCs w:val="20"/>
        </w:rPr>
      </w:pPr>
      <w:r w:rsidRPr="00385A5C">
        <w:rPr>
          <w:sz w:val="20"/>
          <w:szCs w:val="20"/>
        </w:rPr>
        <w:t xml:space="preserve">reverse engineer, decompile or disassemble the software, or </w:t>
      </w:r>
      <w:r w:rsidR="00902C96">
        <w:rPr>
          <w:sz w:val="20"/>
          <w:szCs w:val="20"/>
        </w:rPr>
        <w:t xml:space="preserve">otherwise </w:t>
      </w:r>
      <w:r w:rsidRPr="00385A5C">
        <w:rPr>
          <w:sz w:val="20"/>
          <w:szCs w:val="20"/>
        </w:rPr>
        <w:t>attempt to</w:t>
      </w:r>
      <w:r w:rsidR="008A5518">
        <w:rPr>
          <w:sz w:val="20"/>
          <w:szCs w:val="20"/>
        </w:rPr>
        <w:t xml:space="preserve"> </w:t>
      </w:r>
      <w:r w:rsidR="00902C96">
        <w:rPr>
          <w:sz w:val="20"/>
          <w:szCs w:val="20"/>
        </w:rPr>
        <w:t xml:space="preserve">derive the source code for the software </w:t>
      </w:r>
      <w:r w:rsidRPr="00385A5C">
        <w:rPr>
          <w:sz w:val="20"/>
          <w:szCs w:val="20"/>
        </w:rPr>
        <w:t>except and to the extent</w:t>
      </w:r>
      <w:r w:rsidR="008A5518">
        <w:rPr>
          <w:sz w:val="20"/>
          <w:szCs w:val="20"/>
        </w:rPr>
        <w:t xml:space="preserve"> required by third party licensing terms governing the use of certain open</w:t>
      </w:r>
      <w:r w:rsidR="00902C96">
        <w:rPr>
          <w:sz w:val="20"/>
          <w:szCs w:val="20"/>
        </w:rPr>
        <w:t xml:space="preserve"> </w:t>
      </w:r>
      <w:r w:rsidR="008A5518">
        <w:rPr>
          <w:sz w:val="20"/>
          <w:szCs w:val="20"/>
        </w:rPr>
        <w:t xml:space="preserve">source components that may be included </w:t>
      </w:r>
      <w:r w:rsidR="00902C96">
        <w:rPr>
          <w:sz w:val="20"/>
          <w:szCs w:val="20"/>
        </w:rPr>
        <w:t>in</w:t>
      </w:r>
      <w:r w:rsidR="008A5518">
        <w:rPr>
          <w:sz w:val="20"/>
          <w:szCs w:val="20"/>
        </w:rPr>
        <w:t xml:space="preserve"> </w:t>
      </w:r>
      <w:r w:rsidRPr="00385A5C">
        <w:rPr>
          <w:sz w:val="20"/>
          <w:szCs w:val="20"/>
        </w:rPr>
        <w:t>the software;</w:t>
      </w:r>
    </w:p>
    <w:p w:rsidR="00E36D36" w:rsidRPr="00385A5C" w:rsidRDefault="00E36D36" w:rsidP="009C1CC1">
      <w:pPr>
        <w:pStyle w:val="Bullet2"/>
        <w:rPr>
          <w:sz w:val="20"/>
          <w:szCs w:val="20"/>
        </w:rPr>
      </w:pPr>
      <w:r w:rsidRPr="00385A5C">
        <w:rPr>
          <w:rFonts w:eastAsia="SimSun"/>
          <w:sz w:val="20"/>
          <w:szCs w:val="20"/>
        </w:rPr>
        <w:t>remove, minimize, block or modify any notices of Microsoft or its suppliers in the software;</w:t>
      </w:r>
    </w:p>
    <w:p w:rsidR="005476D7" w:rsidRPr="00385A5C" w:rsidRDefault="005476D7" w:rsidP="009C1CC1">
      <w:pPr>
        <w:pStyle w:val="Bullet2"/>
        <w:rPr>
          <w:sz w:val="20"/>
          <w:szCs w:val="20"/>
        </w:rPr>
      </w:pPr>
      <w:r w:rsidRPr="00385A5C">
        <w:rPr>
          <w:sz w:val="20"/>
          <w:szCs w:val="20"/>
        </w:rPr>
        <w:t>use the software in any way that is against the law;</w:t>
      </w:r>
      <w:r w:rsidR="00E94C79" w:rsidRPr="00385A5C">
        <w:rPr>
          <w:sz w:val="20"/>
          <w:szCs w:val="20"/>
        </w:rPr>
        <w:t xml:space="preserve"> or</w:t>
      </w:r>
    </w:p>
    <w:p w:rsidR="003C2DE9" w:rsidRPr="00BA76A8" w:rsidRDefault="008C2558" w:rsidP="006468E6">
      <w:pPr>
        <w:pStyle w:val="Bullet2"/>
        <w:rPr>
          <w:strike/>
          <w:sz w:val="20"/>
          <w:szCs w:val="20"/>
        </w:rPr>
      </w:pPr>
      <w:r w:rsidRPr="00385A5C">
        <w:rPr>
          <w:sz w:val="20"/>
          <w:szCs w:val="20"/>
        </w:rPr>
        <w:t xml:space="preserve">share, </w:t>
      </w:r>
      <w:r w:rsidRPr="00BA76A8">
        <w:t xml:space="preserve">publish, </w:t>
      </w:r>
      <w:r w:rsidR="00244BC2">
        <w:t>rent or lease</w:t>
      </w:r>
      <w:r w:rsidRPr="00BA76A8">
        <w:t xml:space="preserve"> the </w:t>
      </w:r>
      <w:r w:rsidRPr="00BA76A8">
        <w:rPr>
          <w:sz w:val="20"/>
          <w:szCs w:val="20"/>
        </w:rPr>
        <w:t>software, or provide the software as a stand-alone hosted solution for others to use</w:t>
      </w:r>
      <w:r w:rsidR="00902C96">
        <w:rPr>
          <w:sz w:val="20"/>
          <w:szCs w:val="20"/>
        </w:rPr>
        <w:t>, or transfer the software or this agreement to any third party</w:t>
      </w:r>
      <w:r w:rsidR="00713192" w:rsidRPr="00BA76A8">
        <w:rPr>
          <w:sz w:val="20"/>
          <w:szCs w:val="20"/>
        </w:rPr>
        <w:t>.</w:t>
      </w:r>
    </w:p>
    <w:p w:rsidR="00A15FE9" w:rsidRPr="00BA76A8" w:rsidRDefault="00A15FE9" w:rsidP="00A15FE9">
      <w:pPr>
        <w:pStyle w:val="Heading1"/>
        <w:widowControl w:val="0"/>
        <w:rPr>
          <w:rFonts w:eastAsia="SimSun"/>
          <w:sz w:val="20"/>
          <w:szCs w:val="20"/>
        </w:rPr>
      </w:pPr>
      <w:r w:rsidRPr="00BA76A8">
        <w:rPr>
          <w:rFonts w:eastAsia="SimSun"/>
          <w:sz w:val="20"/>
          <w:szCs w:val="20"/>
        </w:rPr>
        <w:t xml:space="preserve">ALTERNATIVE VERSIONS. </w:t>
      </w:r>
      <w:r w:rsidRPr="00BA76A8">
        <w:rPr>
          <w:rFonts w:eastAsia="SimSun"/>
          <w:b w:val="0"/>
          <w:bCs w:val="0"/>
          <w:sz w:val="20"/>
          <w:szCs w:val="20"/>
        </w:rPr>
        <w:t>The software may include more than one version, such as 32-bit and 64-bit. You may use only one version at one time.</w:t>
      </w:r>
    </w:p>
    <w:p w:rsidR="003C2DE9" w:rsidRPr="00BA76A8" w:rsidRDefault="005F7C07" w:rsidP="009C1CC1">
      <w:pPr>
        <w:pStyle w:val="Heading1"/>
        <w:rPr>
          <w:sz w:val="20"/>
          <w:szCs w:val="20"/>
        </w:rPr>
      </w:pPr>
      <w:r w:rsidRPr="00BA76A8">
        <w:rPr>
          <w:sz w:val="20"/>
          <w:szCs w:val="20"/>
        </w:rPr>
        <w:t xml:space="preserve">BACKUP COPY.  </w:t>
      </w:r>
      <w:r w:rsidRPr="00BA76A8">
        <w:rPr>
          <w:b w:val="0"/>
          <w:bCs w:val="0"/>
          <w:sz w:val="20"/>
          <w:szCs w:val="20"/>
        </w:rPr>
        <w:t>You may make one backup copy of the software</w:t>
      </w:r>
      <w:r w:rsidR="00EE6D76" w:rsidRPr="00BA76A8">
        <w:rPr>
          <w:b w:val="0"/>
          <w:bCs w:val="0"/>
          <w:sz w:val="20"/>
          <w:szCs w:val="20"/>
        </w:rPr>
        <w:t>, for reinstalling the software.</w:t>
      </w:r>
    </w:p>
    <w:p w:rsidR="003C2DE9" w:rsidRPr="00BA76A8" w:rsidRDefault="005F7C07" w:rsidP="009C1CC1">
      <w:pPr>
        <w:pStyle w:val="Heading1"/>
        <w:rPr>
          <w:strike/>
          <w:sz w:val="20"/>
          <w:szCs w:val="20"/>
        </w:rPr>
      </w:pPr>
      <w:r w:rsidRPr="00BA76A8">
        <w:rPr>
          <w:sz w:val="20"/>
          <w:szCs w:val="20"/>
        </w:rPr>
        <w:t xml:space="preserve">DOCUMENTATION.  </w:t>
      </w:r>
      <w:r w:rsidRPr="00BA76A8">
        <w:rPr>
          <w:b w:val="0"/>
          <w:bCs w:val="0"/>
          <w:sz w:val="20"/>
          <w:szCs w:val="20"/>
        </w:rPr>
        <w:t>Any person that has valid access to your computer or internal network may copy and use the documentation for your internal, reference purposes.</w:t>
      </w:r>
    </w:p>
    <w:p w:rsidR="00D27198" w:rsidRPr="00BA76A8" w:rsidRDefault="00D27198" w:rsidP="00D27198">
      <w:pPr>
        <w:pStyle w:val="Heading1"/>
        <w:widowControl w:val="0"/>
        <w:rPr>
          <w:rFonts w:eastAsia="SimSun"/>
          <w:b w:val="0"/>
          <w:sz w:val="20"/>
          <w:szCs w:val="20"/>
        </w:rPr>
      </w:pPr>
      <w:r w:rsidRPr="00BA76A8">
        <w:rPr>
          <w:rFonts w:eastAsia="SimSun"/>
          <w:sz w:val="20"/>
          <w:szCs w:val="20"/>
        </w:rPr>
        <w:t xml:space="preserve">NOT FOR RESALE SOFTWARE. </w:t>
      </w:r>
      <w:r w:rsidRPr="00BA76A8">
        <w:rPr>
          <w:rFonts w:eastAsia="SimSun"/>
          <w:b w:val="0"/>
          <w:bCs w:val="0"/>
          <w:sz w:val="20"/>
          <w:szCs w:val="20"/>
        </w:rPr>
        <w:t>You may not sell software marked as “NFR” or “Not for Resale.”</w:t>
      </w:r>
    </w:p>
    <w:p w:rsidR="00D27198" w:rsidRPr="00BA76A8" w:rsidRDefault="00AA5563" w:rsidP="00D27198">
      <w:pPr>
        <w:pStyle w:val="Heading1"/>
        <w:widowControl w:val="0"/>
        <w:rPr>
          <w:rFonts w:eastAsia="SimSun"/>
          <w:b w:val="0"/>
          <w:sz w:val="20"/>
          <w:szCs w:val="20"/>
        </w:rPr>
      </w:pPr>
      <w:r w:rsidRPr="00BA76A8">
        <w:rPr>
          <w:rFonts w:eastAsia="SimSun"/>
          <w:sz w:val="20"/>
          <w:szCs w:val="20"/>
        </w:rPr>
        <w:t>RIGHTS TO USE OTHER VERSIONS AND LOWER EDITIONS.</w:t>
      </w:r>
      <w:r w:rsidRPr="00BA76A8">
        <w:rPr>
          <w:sz w:val="20"/>
          <w:szCs w:val="20"/>
        </w:rPr>
        <w:t xml:space="preserve">  </w:t>
      </w:r>
      <w:r w:rsidRPr="00BA76A8">
        <w:rPr>
          <w:b w:val="0"/>
          <w:sz w:val="20"/>
          <w:szCs w:val="20"/>
        </w:rPr>
        <w:t>You may use the software and any prior version on any device.  You may create, store, install, run or access in place of the version licensed, a copy or instance of a prior version, different permitted language version or lower edition.</w:t>
      </w:r>
      <w:r w:rsidR="00D27198" w:rsidRPr="00BA76A8">
        <w:rPr>
          <w:rFonts w:eastAsia="SimSun"/>
          <w:b w:val="0"/>
          <w:bCs w:val="0"/>
          <w:sz w:val="20"/>
          <w:szCs w:val="20"/>
        </w:rPr>
        <w:t xml:space="preserve"> </w:t>
      </w:r>
    </w:p>
    <w:p w:rsidR="00D27198" w:rsidRPr="00BA76A8" w:rsidRDefault="00D27198" w:rsidP="00D27198">
      <w:pPr>
        <w:pStyle w:val="Heading1"/>
        <w:rPr>
          <w:sz w:val="20"/>
          <w:szCs w:val="20"/>
        </w:rPr>
      </w:pPr>
      <w:r w:rsidRPr="00BA76A8">
        <w:rPr>
          <w:rFonts w:eastAsia="SimSun"/>
          <w:sz w:val="20"/>
          <w:szCs w:val="20"/>
        </w:rPr>
        <w:t xml:space="preserve">PROOF OF LICENSE. </w:t>
      </w:r>
      <w:r w:rsidRPr="00BA76A8">
        <w:rPr>
          <w:rFonts w:eastAsia="SimSun"/>
          <w:b w:val="0"/>
          <w:bCs w:val="0"/>
          <w:sz w:val="20"/>
          <w:szCs w:val="20"/>
        </w:rPr>
        <w:t xml:space="preserve">If you acquired the software on a disc or other media, your proof of license is the Microsoft certificate of authenticity label and your </w:t>
      </w:r>
      <w:r w:rsidR="00BC42F2" w:rsidRPr="00BA76A8">
        <w:rPr>
          <w:rFonts w:eastAsia="SimSun"/>
          <w:b w:val="0"/>
          <w:bCs w:val="0"/>
          <w:sz w:val="20"/>
          <w:szCs w:val="20"/>
        </w:rPr>
        <w:t>receipt</w:t>
      </w:r>
      <w:r w:rsidRPr="00BA76A8">
        <w:rPr>
          <w:rFonts w:eastAsia="SimSun"/>
          <w:b w:val="0"/>
          <w:bCs w:val="0"/>
          <w:sz w:val="20"/>
          <w:szCs w:val="20"/>
        </w:rPr>
        <w:t>. If you purchased</w:t>
      </w:r>
      <w:r w:rsidR="00937D00" w:rsidRPr="00BA76A8">
        <w:rPr>
          <w:rFonts w:eastAsia="SimSun"/>
          <w:b w:val="0"/>
          <w:bCs w:val="0"/>
          <w:sz w:val="20"/>
          <w:szCs w:val="20"/>
        </w:rPr>
        <w:t xml:space="preserve"> an</w:t>
      </w:r>
      <w:r w:rsidRPr="00BA76A8">
        <w:rPr>
          <w:rFonts w:eastAsia="SimSun"/>
          <w:b w:val="0"/>
          <w:bCs w:val="0"/>
          <w:sz w:val="20"/>
          <w:szCs w:val="20"/>
        </w:rPr>
        <w:t xml:space="preserve"> online</w:t>
      </w:r>
      <w:r w:rsidR="00937D00" w:rsidRPr="00BA76A8">
        <w:rPr>
          <w:rFonts w:eastAsia="SimSun"/>
          <w:b w:val="0"/>
          <w:bCs w:val="0"/>
          <w:sz w:val="20"/>
          <w:szCs w:val="20"/>
        </w:rPr>
        <w:t xml:space="preserve"> copy of the software</w:t>
      </w:r>
      <w:r w:rsidRPr="00BA76A8">
        <w:rPr>
          <w:rFonts w:eastAsia="SimSun"/>
          <w:b w:val="0"/>
          <w:bCs w:val="0"/>
          <w:sz w:val="20"/>
          <w:szCs w:val="20"/>
        </w:rPr>
        <w:t xml:space="preserve">, your proof of license is your </w:t>
      </w:r>
      <w:r w:rsidR="00937D00" w:rsidRPr="00BA76A8">
        <w:rPr>
          <w:rFonts w:eastAsia="SimSun"/>
          <w:b w:val="0"/>
          <w:bCs w:val="0"/>
          <w:sz w:val="20"/>
          <w:szCs w:val="20"/>
        </w:rPr>
        <w:t xml:space="preserve">receipt and/or being able to access the software service through your Microsoft account.  </w:t>
      </w:r>
      <w:r w:rsidRPr="00BA76A8">
        <w:rPr>
          <w:rFonts w:eastAsia="SimSun"/>
          <w:b w:val="0"/>
          <w:bCs w:val="0"/>
          <w:sz w:val="20"/>
          <w:szCs w:val="20"/>
        </w:rPr>
        <w:t xml:space="preserve">To identify genuine Microsoft software, see </w:t>
      </w:r>
      <w:hyperlink r:id="rId15" w:history="1">
        <w:r w:rsidRPr="00BA76A8">
          <w:rPr>
            <w:rStyle w:val="Hyperlink"/>
            <w:rFonts w:eastAsia="SimSun" w:cs="Tahoma"/>
            <w:b w:val="0"/>
            <w:bCs w:val="0"/>
            <w:sz w:val="20"/>
            <w:szCs w:val="20"/>
          </w:rPr>
          <w:t>www.howtotell.com</w:t>
        </w:r>
      </w:hyperlink>
      <w:r w:rsidRPr="00BA76A8">
        <w:rPr>
          <w:rFonts w:eastAsia="SimSun"/>
          <w:b w:val="0"/>
          <w:bCs w:val="0"/>
          <w:sz w:val="20"/>
          <w:szCs w:val="20"/>
        </w:rPr>
        <w:t>.</w:t>
      </w:r>
    </w:p>
    <w:p w:rsidR="00A31C77" w:rsidRPr="00BA76A8" w:rsidRDefault="00A31C77" w:rsidP="00404F3D">
      <w:pPr>
        <w:pStyle w:val="Heading1Unbold"/>
        <w:spacing w:before="120" w:after="120"/>
        <w:ind w:left="360" w:hanging="360"/>
        <w:rPr>
          <w:bCs/>
          <w:sz w:val="20"/>
          <w:szCs w:val="20"/>
        </w:rPr>
      </w:pPr>
      <w:r w:rsidRPr="00BA76A8">
        <w:rPr>
          <w:b/>
          <w:bCs/>
          <w:sz w:val="20"/>
          <w:szCs w:val="20"/>
        </w:rPr>
        <w:t xml:space="preserve">TRANSFER TO A THIRD PARTY. </w:t>
      </w:r>
      <w:r w:rsidR="00AA5563" w:rsidRPr="00BA76A8">
        <w:rPr>
          <w:rFonts w:eastAsia="SimSun"/>
          <w:sz w:val="20"/>
          <w:szCs w:val="20"/>
        </w:rPr>
        <w:t>If you are a valid licensee of the software you may transfer it and this license agreement directly to another party. Before the transfer, that party must agree that this agreement applies to the transfer and use of the software. The transfer must include the software, and (if applicable) the Proof of License label. The transferor must uninstall all copies of the software after transferring it from the device. The transferor may only retain copies of the software if otherwise licensed to do so</w:t>
      </w:r>
      <w:r w:rsidRPr="00BA76A8">
        <w:rPr>
          <w:bCs/>
          <w:sz w:val="20"/>
          <w:szCs w:val="20"/>
        </w:rPr>
        <w:t>.</w:t>
      </w:r>
    </w:p>
    <w:p w:rsidR="00A31C77" w:rsidRPr="00385A5C" w:rsidRDefault="00A31C77" w:rsidP="00057836">
      <w:pPr>
        <w:pStyle w:val="Heading1Unbold"/>
        <w:spacing w:before="120" w:after="120"/>
        <w:ind w:left="360" w:hanging="360"/>
        <w:rPr>
          <w:b/>
          <w:bCs/>
          <w:sz w:val="20"/>
          <w:szCs w:val="20"/>
        </w:rPr>
      </w:pPr>
      <w:r w:rsidRPr="00BA76A8">
        <w:rPr>
          <w:b/>
          <w:bCs/>
          <w:sz w:val="20"/>
          <w:szCs w:val="20"/>
        </w:rPr>
        <w:t xml:space="preserve">EXPORT RESTRICTIONS. </w:t>
      </w:r>
      <w:r w:rsidRPr="00BA76A8">
        <w:rPr>
          <w:bCs/>
          <w:sz w:val="20"/>
          <w:szCs w:val="20"/>
        </w:rPr>
        <w:t xml:space="preserve">You must comply with all </w:t>
      </w:r>
      <w:r w:rsidR="00E55AFC">
        <w:rPr>
          <w:bCs/>
          <w:sz w:val="20"/>
          <w:szCs w:val="20"/>
        </w:rPr>
        <w:t>domestic</w:t>
      </w:r>
      <w:r w:rsidR="00CF2751" w:rsidRPr="00385A5C">
        <w:rPr>
          <w:rFonts w:eastAsia="SimSun"/>
          <w:sz w:val="20"/>
          <w:szCs w:val="20"/>
        </w:rPr>
        <w:t xml:space="preserve"> </w:t>
      </w:r>
      <w:r w:rsidR="00E55AFC">
        <w:rPr>
          <w:rFonts w:eastAsia="SimSun"/>
          <w:sz w:val="20"/>
          <w:szCs w:val="20"/>
        </w:rPr>
        <w:t xml:space="preserve">and </w:t>
      </w:r>
      <w:r w:rsidR="00CF2751" w:rsidRPr="00385A5C">
        <w:rPr>
          <w:rFonts w:eastAsia="SimSun"/>
          <w:sz w:val="20"/>
          <w:szCs w:val="20"/>
        </w:rPr>
        <w:t xml:space="preserve">international </w:t>
      </w:r>
      <w:r w:rsidR="00E55AFC">
        <w:rPr>
          <w:rFonts w:eastAsia="SimSun"/>
          <w:sz w:val="20"/>
          <w:szCs w:val="20"/>
        </w:rPr>
        <w:t xml:space="preserve">export laws and regulations that apply to the software, which include restrictions on destinations, end users, and end use. </w:t>
      </w:r>
      <w:r w:rsidRPr="00385A5C">
        <w:rPr>
          <w:bCs/>
          <w:sz w:val="20"/>
          <w:szCs w:val="20"/>
        </w:rPr>
        <w:t xml:space="preserve">For </w:t>
      </w:r>
      <w:r w:rsidR="00E55AFC">
        <w:rPr>
          <w:bCs/>
          <w:sz w:val="20"/>
          <w:szCs w:val="20"/>
        </w:rPr>
        <w:t xml:space="preserve">further </w:t>
      </w:r>
      <w:r w:rsidRPr="00385A5C">
        <w:rPr>
          <w:bCs/>
          <w:sz w:val="20"/>
          <w:szCs w:val="20"/>
        </w:rPr>
        <w:t>information</w:t>
      </w:r>
      <w:r w:rsidR="00E55AFC">
        <w:rPr>
          <w:bCs/>
          <w:sz w:val="20"/>
          <w:szCs w:val="20"/>
        </w:rPr>
        <w:t xml:space="preserve"> on export restrictions</w:t>
      </w:r>
      <w:r w:rsidRPr="00385A5C">
        <w:rPr>
          <w:bCs/>
          <w:sz w:val="20"/>
          <w:szCs w:val="20"/>
        </w:rPr>
        <w:t xml:space="preserve">, </w:t>
      </w:r>
      <w:r w:rsidR="00E55AFC">
        <w:rPr>
          <w:bCs/>
          <w:sz w:val="20"/>
          <w:szCs w:val="20"/>
        </w:rPr>
        <w:t xml:space="preserve">visit </w:t>
      </w:r>
      <w:r w:rsidR="00154FDC" w:rsidRPr="00154FDC">
        <w:t xml:space="preserve"> </w:t>
      </w:r>
      <w:hyperlink r:id="rId16" w:history="1">
        <w:r w:rsidR="00154FDC" w:rsidRPr="008A5EF9">
          <w:rPr>
            <w:rStyle w:val="Hyperlink"/>
            <w:rFonts w:eastAsia="SimSun"/>
            <w:sz w:val="20"/>
            <w:szCs w:val="20"/>
          </w:rPr>
          <w:t>www.microsoft.com/exporting</w:t>
        </w:r>
      </w:hyperlink>
      <w:r w:rsidR="005F7C07" w:rsidRPr="008A5EF9">
        <w:rPr>
          <w:sz w:val="20"/>
          <w:szCs w:val="20"/>
        </w:rPr>
        <w:t>.</w:t>
      </w:r>
    </w:p>
    <w:p w:rsidR="00ED016B" w:rsidRPr="00385A5C" w:rsidRDefault="005F7C07" w:rsidP="00057836">
      <w:pPr>
        <w:pStyle w:val="Heading1"/>
        <w:widowControl w:val="0"/>
        <w:ind w:left="360" w:hanging="360"/>
        <w:rPr>
          <w:rFonts w:eastAsia="SimSun"/>
          <w:b w:val="0"/>
          <w:bCs w:val="0"/>
          <w:sz w:val="20"/>
          <w:szCs w:val="20"/>
          <w:u w:val="single"/>
        </w:rPr>
      </w:pPr>
      <w:r w:rsidRPr="00385A5C">
        <w:rPr>
          <w:sz w:val="20"/>
          <w:szCs w:val="20"/>
        </w:rPr>
        <w:lastRenderedPageBreak/>
        <w:t>SUPPORT SERVICES</w:t>
      </w:r>
      <w:r w:rsidRPr="00385A5C">
        <w:rPr>
          <w:b w:val="0"/>
          <w:bCs w:val="0"/>
          <w:sz w:val="20"/>
          <w:szCs w:val="20"/>
        </w:rPr>
        <w:t xml:space="preserve">. </w:t>
      </w:r>
      <w:r w:rsidRPr="00385A5C">
        <w:rPr>
          <w:b w:val="0"/>
          <w:sz w:val="20"/>
          <w:szCs w:val="20"/>
        </w:rPr>
        <w:t>Microsoft provides support services for the software as described at</w:t>
      </w:r>
      <w:r w:rsidR="008A5EF9">
        <w:rPr>
          <w:b w:val="0"/>
          <w:sz w:val="20"/>
          <w:szCs w:val="20"/>
        </w:rPr>
        <w:t xml:space="preserve"> </w:t>
      </w:r>
      <w:hyperlink r:id="rId17" w:history="1">
        <w:r w:rsidR="002778B9" w:rsidRPr="002778B9">
          <w:rPr>
            <w:rStyle w:val="Hyperlink"/>
            <w:b w:val="0"/>
          </w:rPr>
          <w:t>https://support.microsoft.com</w:t>
        </w:r>
      </w:hyperlink>
      <w:r w:rsidRPr="00385A5C">
        <w:rPr>
          <w:b w:val="0"/>
          <w:sz w:val="20"/>
          <w:szCs w:val="20"/>
        </w:rPr>
        <w:t>.</w:t>
      </w:r>
    </w:p>
    <w:p w:rsidR="00A31C77" w:rsidRPr="002061BD" w:rsidRDefault="005F7C07" w:rsidP="00A31C77">
      <w:pPr>
        <w:pStyle w:val="Heading1Unbold"/>
        <w:rPr>
          <w:b/>
          <w:bCs/>
          <w:sz w:val="20"/>
          <w:szCs w:val="20"/>
        </w:rPr>
      </w:pPr>
      <w:r w:rsidRPr="00385A5C">
        <w:rPr>
          <w:b/>
          <w:bCs/>
          <w:sz w:val="20"/>
          <w:szCs w:val="20"/>
        </w:rPr>
        <w:t xml:space="preserve">ENTIRE AGREEMENT. </w:t>
      </w:r>
      <w:r w:rsidR="00AA5563" w:rsidRPr="00385A5C">
        <w:rPr>
          <w:rFonts w:eastAsia="SimSun"/>
          <w:sz w:val="20"/>
          <w:szCs w:val="20"/>
        </w:rPr>
        <w:t>This agreement (including the warranty below), and the terms for supplements, updates, Internet-based services and support services that you use, are the entire agreement for the software and support services</w:t>
      </w:r>
      <w:r w:rsidRPr="00385A5C">
        <w:rPr>
          <w:bCs/>
          <w:sz w:val="20"/>
          <w:szCs w:val="20"/>
        </w:rPr>
        <w:t>.</w:t>
      </w:r>
    </w:p>
    <w:p w:rsidR="002061BD" w:rsidRPr="00385A5C" w:rsidRDefault="002061BD" w:rsidP="002061BD">
      <w:pPr>
        <w:pStyle w:val="Heading1Unbold"/>
        <w:numPr>
          <w:ilvl w:val="0"/>
          <w:numId w:val="0"/>
        </w:numPr>
        <w:ind w:left="357"/>
        <w:rPr>
          <w:b/>
          <w:bCs/>
          <w:sz w:val="20"/>
          <w:szCs w:val="20"/>
        </w:rPr>
      </w:pPr>
    </w:p>
    <w:p w:rsidR="00A31C77" w:rsidRDefault="005F7C07">
      <w:pPr>
        <w:pStyle w:val="Heading1Unbold"/>
        <w:rPr>
          <w:sz w:val="20"/>
          <w:szCs w:val="20"/>
        </w:rPr>
      </w:pPr>
      <w:r w:rsidRPr="00385A5C">
        <w:rPr>
          <w:b/>
          <w:bCs/>
          <w:sz w:val="20"/>
          <w:szCs w:val="20"/>
        </w:rPr>
        <w:t>APPLICABLE LAW.</w:t>
      </w:r>
      <w:r w:rsidR="00BC42F2" w:rsidRPr="00385A5C">
        <w:rPr>
          <w:sz w:val="20"/>
          <w:szCs w:val="20"/>
        </w:rPr>
        <w:t xml:space="preserve"> </w:t>
      </w:r>
      <w:r w:rsidR="00AA5563" w:rsidRPr="00385A5C">
        <w:rPr>
          <w:rFonts w:eastAsia="SimSun"/>
          <w:sz w:val="20"/>
          <w:szCs w:val="20"/>
        </w:rPr>
        <w:t xml:space="preserve">If you acquired the software in the United States, Washington law applies to interpretation of and claims for breach of this agreement, and the laws of the state where you live </w:t>
      </w:r>
      <w:r w:rsidR="00154FDC">
        <w:rPr>
          <w:rFonts w:eastAsia="SimSun"/>
          <w:sz w:val="20"/>
          <w:szCs w:val="20"/>
        </w:rPr>
        <w:t xml:space="preserve">apply to </w:t>
      </w:r>
      <w:r w:rsidR="00AA5563" w:rsidRPr="00385A5C">
        <w:rPr>
          <w:rFonts w:eastAsia="SimSun"/>
          <w:sz w:val="20"/>
          <w:szCs w:val="20"/>
        </w:rPr>
        <w:t>all other claims.  If you acquire the software in any other country, its laws apply</w:t>
      </w:r>
      <w:r w:rsidRPr="00385A5C">
        <w:rPr>
          <w:sz w:val="20"/>
          <w:szCs w:val="20"/>
        </w:rPr>
        <w:t>.</w:t>
      </w:r>
    </w:p>
    <w:p w:rsidR="006E26BF" w:rsidRDefault="006E26BF" w:rsidP="006E26BF">
      <w:pPr>
        <w:pStyle w:val="Heading1"/>
        <w:tabs>
          <w:tab w:val="clear" w:pos="360"/>
          <w:tab w:val="num" w:pos="540"/>
        </w:tabs>
        <w:ind w:left="360" w:hanging="360"/>
        <w:rPr>
          <w:b w:val="0"/>
          <w:sz w:val="20"/>
          <w:szCs w:val="20"/>
        </w:rPr>
      </w:pPr>
      <w:r>
        <w:rPr>
          <w:sz w:val="20"/>
          <w:szCs w:val="20"/>
        </w:rPr>
        <w:t xml:space="preserve">CONSUMER RIGHTS; REGIONAL VARIATIONS. </w:t>
      </w:r>
      <w:r>
        <w:rPr>
          <w:b w:val="0"/>
          <w:sz w:val="20"/>
          <w:szCs w:val="20"/>
        </w:rPr>
        <w:t>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rsidR="006E26BF" w:rsidRDefault="006E26BF" w:rsidP="006E26BF">
      <w:pPr>
        <w:pStyle w:val="Heading2"/>
        <w:numPr>
          <w:ilvl w:val="0"/>
          <w:numId w:val="30"/>
        </w:numPr>
        <w:tabs>
          <w:tab w:val="left" w:pos="720"/>
        </w:tabs>
        <w:rPr>
          <w:b w:val="0"/>
          <w:sz w:val="20"/>
          <w:szCs w:val="20"/>
        </w:rPr>
      </w:pPr>
      <w:r>
        <w:rPr>
          <w:sz w:val="20"/>
          <w:szCs w:val="20"/>
        </w:rPr>
        <w:t xml:space="preserve">Australia. </w:t>
      </w:r>
      <w:r w:rsidR="000F2756">
        <w:rPr>
          <w:b w:val="0"/>
          <w:sz w:val="20"/>
          <w:szCs w:val="20"/>
        </w:rPr>
        <w:t>References to “Limited Warranty” are references to the express warranty provided by Microsoft or the manufacturer or installer. This warranty is given in addition to other rights and remedies you may have under law, including your rights and remedies in accordance with the statutory guarantees under the Australian Consumer Law.</w:t>
      </w:r>
    </w:p>
    <w:p w:rsidR="000F2756" w:rsidRPr="000F2756" w:rsidRDefault="000F2756" w:rsidP="000F2756">
      <w:pPr>
        <w:pStyle w:val="Heading2"/>
        <w:numPr>
          <w:ilvl w:val="0"/>
          <w:numId w:val="0"/>
        </w:numPr>
        <w:tabs>
          <w:tab w:val="left" w:pos="720"/>
        </w:tabs>
        <w:ind w:left="717"/>
        <w:rPr>
          <w:b w:val="0"/>
          <w:sz w:val="20"/>
          <w:szCs w:val="20"/>
        </w:rPr>
      </w:pPr>
      <w:r w:rsidRPr="000F2756">
        <w:rPr>
          <w:b w:val="0"/>
          <w:sz w:val="20"/>
          <w:szCs w:val="20"/>
        </w:rPr>
        <w:t>In this section, “goods” refers to the software for which Microsoft or the manufacturer or installer provides the express warranty.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6E26BF" w:rsidRDefault="006E26BF" w:rsidP="006E26BF">
      <w:pPr>
        <w:pStyle w:val="Heading2"/>
        <w:numPr>
          <w:ilvl w:val="0"/>
          <w:numId w:val="30"/>
        </w:numPr>
        <w:tabs>
          <w:tab w:val="left" w:pos="720"/>
        </w:tabs>
        <w:rPr>
          <w:b w:val="0"/>
          <w:sz w:val="20"/>
          <w:szCs w:val="20"/>
        </w:rPr>
      </w:pPr>
      <w:r>
        <w:rPr>
          <w:sz w:val="20"/>
          <w:szCs w:val="20"/>
        </w:rPr>
        <w:t xml:space="preserve">Canada. </w:t>
      </w:r>
      <w:r>
        <w:rPr>
          <w:b w:val="0"/>
          <w:sz w:val="20"/>
          <w:szCs w:val="20"/>
        </w:rPr>
        <w:t>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the software. The product documentation, if any, may also specify how to turn off updates for your specific device or software.</w:t>
      </w:r>
    </w:p>
    <w:p w:rsidR="006E26BF" w:rsidRDefault="006E26BF" w:rsidP="006E26BF">
      <w:pPr>
        <w:pStyle w:val="Heading2"/>
        <w:numPr>
          <w:ilvl w:val="0"/>
          <w:numId w:val="30"/>
        </w:numPr>
        <w:tabs>
          <w:tab w:val="left" w:pos="720"/>
        </w:tabs>
        <w:rPr>
          <w:b w:val="0"/>
          <w:sz w:val="20"/>
          <w:szCs w:val="20"/>
        </w:rPr>
      </w:pPr>
      <w:r>
        <w:rPr>
          <w:sz w:val="20"/>
          <w:szCs w:val="20"/>
        </w:rPr>
        <w:t>Germany and Austria</w:t>
      </w:r>
      <w:r>
        <w:rPr>
          <w:b w:val="0"/>
          <w:sz w:val="20"/>
          <w:szCs w:val="20"/>
        </w:rPr>
        <w:t>.</w:t>
      </w:r>
    </w:p>
    <w:p w:rsidR="006E26BF" w:rsidRDefault="006E26BF" w:rsidP="006E26BF">
      <w:pPr>
        <w:ind w:left="717"/>
        <w:rPr>
          <w:sz w:val="20"/>
          <w:szCs w:val="20"/>
        </w:rPr>
      </w:pPr>
      <w:r>
        <w:rPr>
          <w:b/>
          <w:sz w:val="20"/>
          <w:szCs w:val="20"/>
        </w:rPr>
        <w:t>(i)</w:t>
      </w:r>
      <w:r>
        <w:rPr>
          <w:sz w:val="20"/>
          <w:szCs w:val="20"/>
        </w:rPr>
        <w:tab/>
      </w:r>
      <w:r>
        <w:rPr>
          <w:b/>
          <w:sz w:val="20"/>
          <w:szCs w:val="20"/>
        </w:rPr>
        <w:t>Warranty</w:t>
      </w:r>
      <w:r>
        <w:rPr>
          <w:sz w:val="20"/>
          <w:szCs w:val="20"/>
        </w:rPr>
        <w:t>. The properly licensed software will perform substantially as described in any Microsoft materials that accompany the software. However, Microsoft gives no contractual guarantee in relation to the licensed software.</w:t>
      </w:r>
    </w:p>
    <w:p w:rsidR="006E26BF" w:rsidRDefault="006E26BF" w:rsidP="006E26BF">
      <w:pPr>
        <w:ind w:left="717"/>
        <w:rPr>
          <w:sz w:val="20"/>
          <w:szCs w:val="20"/>
        </w:rPr>
      </w:pPr>
      <w:r>
        <w:rPr>
          <w:b/>
          <w:sz w:val="20"/>
          <w:szCs w:val="20"/>
        </w:rPr>
        <w:t>(ii)</w:t>
      </w:r>
      <w:r>
        <w:rPr>
          <w:sz w:val="20"/>
          <w:szCs w:val="20"/>
        </w:rPr>
        <w:tab/>
      </w:r>
      <w:r>
        <w:rPr>
          <w:b/>
          <w:sz w:val="20"/>
          <w:szCs w:val="20"/>
        </w:rPr>
        <w:t>Limitation of Liability</w:t>
      </w:r>
      <w:r>
        <w:rPr>
          <w:sz w:val="20"/>
          <w:szCs w:val="20"/>
        </w:rPr>
        <w:t>. In case of intentional conduct, gross negligence, claims based on the Product Liability Act, as well as, in case of death or personal or physical injury, Microsoft is liable according to the statutory law.</w:t>
      </w:r>
    </w:p>
    <w:p w:rsidR="006E26BF" w:rsidRDefault="006E26BF" w:rsidP="006E26BF">
      <w:pPr>
        <w:pStyle w:val="Heading1"/>
        <w:numPr>
          <w:ilvl w:val="0"/>
          <w:numId w:val="0"/>
        </w:numPr>
        <w:tabs>
          <w:tab w:val="left" w:pos="720"/>
        </w:tabs>
        <w:ind w:left="717"/>
        <w:rPr>
          <w:b w:val="0"/>
          <w:sz w:val="20"/>
          <w:szCs w:val="20"/>
        </w:rPr>
      </w:pPr>
      <w:r>
        <w:rPr>
          <w:b w:val="0"/>
          <w:sz w:val="20"/>
          <w:szCs w:val="20"/>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rsidR="00A31C77" w:rsidRPr="00385A5C" w:rsidRDefault="005F7C07" w:rsidP="00057836">
      <w:pPr>
        <w:pStyle w:val="Heading1Unbold"/>
        <w:spacing w:before="120" w:after="120"/>
        <w:rPr>
          <w:b/>
          <w:bCs/>
          <w:sz w:val="20"/>
          <w:szCs w:val="20"/>
        </w:rPr>
      </w:pPr>
      <w:r w:rsidRPr="00385A5C">
        <w:rPr>
          <w:b/>
          <w:bCs/>
          <w:sz w:val="20"/>
          <w:szCs w:val="20"/>
        </w:rPr>
        <w:t xml:space="preserve">LIMITATION ON AND EXCLUSION OF DAMAGES. YOU CAN RECOVER FROM MICROSOFT AND ITS SUPPLIERS ONLY DIRECT DAMAGES UP TO </w:t>
      </w:r>
      <w:r w:rsidR="001B04F1">
        <w:rPr>
          <w:b/>
          <w:bCs/>
          <w:sz w:val="20"/>
          <w:szCs w:val="20"/>
        </w:rPr>
        <w:t>$5.00.</w:t>
      </w:r>
      <w:r w:rsidRPr="00385A5C">
        <w:rPr>
          <w:b/>
          <w:bCs/>
          <w:sz w:val="20"/>
          <w:szCs w:val="20"/>
        </w:rPr>
        <w:t xml:space="preserve"> YOU CANNOT RECOVER ANY OTHER DAMAGES, INCLUDING CONSEQUENTIAL, LOST PROFITS, SPECIAL, INDIRECT OR INCIDENTAL DAMAGES.</w:t>
      </w:r>
    </w:p>
    <w:p w:rsidR="00A31C77" w:rsidRPr="00385A5C" w:rsidRDefault="005F7C07" w:rsidP="00CF73DE">
      <w:pPr>
        <w:pStyle w:val="Heading1Unbold"/>
        <w:numPr>
          <w:ilvl w:val="0"/>
          <w:numId w:val="0"/>
        </w:numPr>
        <w:spacing w:before="120" w:after="120"/>
        <w:ind w:left="360" w:hanging="3"/>
        <w:rPr>
          <w:bCs/>
          <w:sz w:val="20"/>
          <w:szCs w:val="20"/>
        </w:rPr>
      </w:pPr>
      <w:r w:rsidRPr="00385A5C">
        <w:rPr>
          <w:bCs/>
          <w:sz w:val="20"/>
          <w:szCs w:val="20"/>
        </w:rPr>
        <w:lastRenderedPageBreak/>
        <w:t>This limitation applies to</w:t>
      </w:r>
      <w:r w:rsidR="001B04F1">
        <w:rPr>
          <w:bCs/>
          <w:sz w:val="20"/>
          <w:szCs w:val="20"/>
        </w:rPr>
        <w:t xml:space="preserve"> (a) </w:t>
      </w:r>
      <w:r w:rsidRPr="00385A5C">
        <w:rPr>
          <w:bCs/>
          <w:sz w:val="20"/>
          <w:szCs w:val="20"/>
        </w:rPr>
        <w:t xml:space="preserve">anything related to the software, services, content (including code) on third party Internet sites, or third party </w:t>
      </w:r>
      <w:r w:rsidR="00B92265" w:rsidRPr="00385A5C">
        <w:rPr>
          <w:bCs/>
          <w:sz w:val="20"/>
          <w:szCs w:val="20"/>
        </w:rPr>
        <w:t>applications</w:t>
      </w:r>
      <w:r w:rsidRPr="00385A5C">
        <w:rPr>
          <w:bCs/>
          <w:sz w:val="20"/>
          <w:szCs w:val="20"/>
        </w:rPr>
        <w:t>; and</w:t>
      </w:r>
      <w:r w:rsidR="001B04F1">
        <w:rPr>
          <w:bCs/>
          <w:sz w:val="20"/>
          <w:szCs w:val="20"/>
        </w:rPr>
        <w:t xml:space="preserve"> (b) </w:t>
      </w:r>
      <w:r w:rsidRPr="00385A5C">
        <w:rPr>
          <w:bCs/>
          <w:sz w:val="20"/>
          <w:szCs w:val="20"/>
        </w:rPr>
        <w:t>claims for breach of contract, breach of warranty, guarantee or condition, strict liability, negligence, or other tort to the extent permitted by applicable law.</w:t>
      </w:r>
    </w:p>
    <w:p w:rsidR="00CE6053" w:rsidRPr="00385A5C" w:rsidRDefault="005F7C07" w:rsidP="00CF73DE">
      <w:pPr>
        <w:pStyle w:val="Heading1Unbold"/>
        <w:numPr>
          <w:ilvl w:val="0"/>
          <w:numId w:val="0"/>
        </w:numPr>
        <w:spacing w:before="120" w:after="120"/>
        <w:ind w:left="357"/>
        <w:rPr>
          <w:bCs/>
          <w:sz w:val="20"/>
          <w:szCs w:val="20"/>
        </w:rPr>
      </w:pPr>
      <w:r w:rsidRPr="00385A5C">
        <w:rPr>
          <w:bCs/>
          <w:sz w:val="20"/>
          <w:szCs w:val="20"/>
        </w:rPr>
        <w:t>It also applies even if</w:t>
      </w:r>
      <w:r w:rsidR="001B04F1">
        <w:rPr>
          <w:bCs/>
          <w:sz w:val="20"/>
          <w:szCs w:val="20"/>
        </w:rPr>
        <w:t xml:space="preserve"> </w:t>
      </w:r>
      <w:r w:rsidRPr="00385A5C">
        <w:rPr>
          <w:bCs/>
          <w:sz w:val="20"/>
          <w:szCs w:val="20"/>
        </w:rPr>
        <w:t>Microsoft knew or should have known about the possibility of the damages.</w:t>
      </w:r>
      <w:r w:rsidR="001B04F1">
        <w:rPr>
          <w:bCs/>
          <w:sz w:val="20"/>
          <w:szCs w:val="20"/>
        </w:rPr>
        <w:t xml:space="preserve"> The </w:t>
      </w:r>
      <w:r w:rsidRPr="00385A5C">
        <w:rPr>
          <w:bCs/>
          <w:sz w:val="20"/>
          <w:szCs w:val="20"/>
        </w:rPr>
        <w:t xml:space="preserve">above limitation or exclusion may not apply to you because your </w:t>
      </w:r>
      <w:r w:rsidR="00154FDC">
        <w:rPr>
          <w:bCs/>
          <w:sz w:val="20"/>
          <w:szCs w:val="20"/>
        </w:rPr>
        <w:t xml:space="preserve">state or </w:t>
      </w:r>
      <w:r w:rsidRPr="00385A5C">
        <w:rPr>
          <w:bCs/>
          <w:sz w:val="20"/>
          <w:szCs w:val="20"/>
        </w:rPr>
        <w:t>country may not allow the exclusion or limitation of incidental, consequential or other damages.</w:t>
      </w:r>
    </w:p>
    <w:p w:rsidR="00AF6E5D" w:rsidRPr="00385A5C" w:rsidRDefault="00AF6E5D">
      <w:pPr>
        <w:spacing w:before="0" w:after="0"/>
        <w:rPr>
          <w:bCs/>
          <w:sz w:val="20"/>
          <w:szCs w:val="20"/>
        </w:rPr>
      </w:pPr>
      <w:r w:rsidRPr="00B92422">
        <w:rPr>
          <w:bCs/>
          <w:sz w:val="20"/>
          <w:szCs w:val="20"/>
        </w:rPr>
        <w:br w:type="page"/>
      </w:r>
    </w:p>
    <w:p w:rsidR="00AF6E5D" w:rsidRPr="00385A5C" w:rsidRDefault="00AF6E5D" w:rsidP="0092772C">
      <w:pPr>
        <w:spacing w:before="0" w:after="0"/>
        <w:rPr>
          <w:bCs/>
          <w:sz w:val="20"/>
          <w:szCs w:val="20"/>
        </w:rPr>
      </w:pPr>
    </w:p>
    <w:p w:rsidR="0071708E" w:rsidRPr="00385A5C" w:rsidRDefault="0071708E" w:rsidP="0071708E">
      <w:pPr>
        <w:widowControl w:val="0"/>
        <w:rPr>
          <w:rFonts w:eastAsia="SimSun"/>
          <w:b/>
          <w:bCs/>
          <w:sz w:val="20"/>
          <w:szCs w:val="20"/>
        </w:rPr>
      </w:pPr>
      <w:r w:rsidRPr="00385A5C">
        <w:rPr>
          <w:rFonts w:eastAsia="SimSun"/>
          <w:b/>
          <w:bCs/>
          <w:sz w:val="20"/>
          <w:szCs w:val="20"/>
        </w:rPr>
        <w:t>*************************************************************************</w:t>
      </w:r>
    </w:p>
    <w:p w:rsidR="006242AF" w:rsidRPr="00385A5C" w:rsidRDefault="006242AF" w:rsidP="006242AF">
      <w:pPr>
        <w:pStyle w:val="HeadingWarranty"/>
        <w:widowControl w:val="0"/>
        <w:rPr>
          <w:rFonts w:eastAsia="SimSun"/>
          <w:sz w:val="20"/>
          <w:szCs w:val="20"/>
        </w:rPr>
      </w:pPr>
      <w:r w:rsidRPr="00385A5C">
        <w:rPr>
          <w:rFonts w:eastAsia="SimSun"/>
          <w:sz w:val="20"/>
          <w:szCs w:val="20"/>
        </w:rPr>
        <w:t>LIMITED WARRANTY</w:t>
      </w:r>
    </w:p>
    <w:p w:rsidR="006242AF" w:rsidRPr="00385A5C" w:rsidRDefault="006242AF" w:rsidP="006242AF">
      <w:pPr>
        <w:pStyle w:val="Heading1Warranty"/>
        <w:widowControl w:val="0"/>
        <w:rPr>
          <w:rFonts w:eastAsia="SimSun"/>
          <w:sz w:val="20"/>
          <w:szCs w:val="20"/>
        </w:rPr>
      </w:pPr>
      <w:r w:rsidRPr="00385A5C">
        <w:rPr>
          <w:rFonts w:eastAsia="SimSun"/>
          <w:b/>
          <w:bCs/>
          <w:sz w:val="20"/>
          <w:szCs w:val="20"/>
        </w:rPr>
        <w:t>LIMITED WARRANTY.</w:t>
      </w:r>
      <w:r w:rsidRPr="00385A5C">
        <w:rPr>
          <w:rFonts w:eastAsia="SimSun"/>
          <w:sz w:val="20"/>
          <w:szCs w:val="20"/>
        </w:rPr>
        <w:t xml:space="preserve"> If you follow the instructions, the software will perform substantially as described in the Microsoft materials that you receive in or with the software.</w:t>
      </w:r>
    </w:p>
    <w:p w:rsidR="006242AF" w:rsidRPr="00385A5C" w:rsidRDefault="006242AF" w:rsidP="006242AF">
      <w:pPr>
        <w:ind w:left="360"/>
        <w:rPr>
          <w:sz w:val="20"/>
          <w:szCs w:val="20"/>
        </w:rPr>
      </w:pPr>
      <w:r w:rsidRPr="00385A5C">
        <w:rPr>
          <w:bCs/>
          <w:sz w:val="20"/>
          <w:szCs w:val="20"/>
        </w:rPr>
        <w:t>References to “limited warranty”</w:t>
      </w:r>
      <w:r w:rsidRPr="00385A5C">
        <w:rPr>
          <w:sz w:val="20"/>
          <w:szCs w:val="20"/>
        </w:rPr>
        <w:t xml:space="preserve"> are references to the express warranty provided by Microsoft. This warranty is given in addition to other rights and remedies you may have under law, including your rights and remedies in accordance with the statutory guarantees under local Consumer Law.</w:t>
      </w:r>
    </w:p>
    <w:p w:rsidR="006242AF" w:rsidRPr="00385A5C" w:rsidRDefault="006242AF" w:rsidP="006242AF">
      <w:pPr>
        <w:pStyle w:val="Heading1Warranty"/>
        <w:widowControl w:val="0"/>
        <w:rPr>
          <w:rFonts w:eastAsia="SimSun"/>
          <w:bCs/>
          <w:sz w:val="20"/>
          <w:szCs w:val="20"/>
        </w:rPr>
      </w:pPr>
      <w:r w:rsidRPr="00385A5C">
        <w:rPr>
          <w:rFonts w:eastAsia="SimSun"/>
          <w:b/>
          <w:bCs/>
          <w:sz w:val="20"/>
          <w:szCs w:val="20"/>
        </w:rPr>
        <w:t>TERM OF WARRANTY; WARRANTY RECIPIENT; LENGTH OF ANY IMPLIED WARRANTIES.</w:t>
      </w:r>
      <w:r w:rsidR="00957282">
        <w:rPr>
          <w:rFonts w:eastAsia="SimSun"/>
          <w:b/>
          <w:bCs/>
          <w:sz w:val="20"/>
          <w:szCs w:val="20"/>
        </w:rPr>
        <w:t xml:space="preserve"> </w:t>
      </w:r>
      <w:r w:rsidR="00972B5B" w:rsidRPr="008A5629">
        <w:rPr>
          <w:b/>
          <w:bCs/>
          <w:sz w:val="20"/>
          <w:szCs w:val="20"/>
        </w:rPr>
        <w:t>The limited warranty covers the software for one year after acquired by the first user. If you receive supplements, updates, or replacement software during that year, they will be covered for the remainder of the warranty or 30 days, whichever is longer</w:t>
      </w:r>
      <w:r w:rsidRPr="00385A5C">
        <w:rPr>
          <w:rFonts w:eastAsia="SimSun"/>
          <w:b/>
          <w:bCs/>
          <w:sz w:val="20"/>
          <w:szCs w:val="20"/>
        </w:rPr>
        <w:t>.</w:t>
      </w:r>
      <w:r w:rsidRPr="00385A5C">
        <w:rPr>
          <w:rFonts w:eastAsia="SimSun"/>
          <w:sz w:val="20"/>
          <w:szCs w:val="20"/>
        </w:rPr>
        <w:t xml:space="preserve"> If the first user transfers the software, the remainder of the warranty will apply to the recipient.</w:t>
      </w:r>
    </w:p>
    <w:p w:rsidR="006242AF" w:rsidRPr="00385A5C" w:rsidRDefault="00972B5B" w:rsidP="006242AF">
      <w:pPr>
        <w:pStyle w:val="Body1"/>
        <w:widowControl w:val="0"/>
        <w:rPr>
          <w:rFonts w:eastAsia="SimSun"/>
          <w:sz w:val="20"/>
          <w:szCs w:val="20"/>
        </w:rPr>
      </w:pPr>
      <w:r w:rsidRPr="00972B5B">
        <w:rPr>
          <w:b/>
          <w:bCs/>
          <w:sz w:val="20"/>
          <w:szCs w:val="20"/>
        </w:rPr>
        <w:t xml:space="preserve"> </w:t>
      </w:r>
      <w:r w:rsidRPr="008A5629">
        <w:rPr>
          <w:b/>
          <w:bCs/>
          <w:sz w:val="20"/>
          <w:szCs w:val="20"/>
        </w:rPr>
        <w:t>To the extent permitted by law, any implied warranties, guarantees, or conditions last only during the term of the limited warranty</w:t>
      </w:r>
      <w:r w:rsidR="006242AF" w:rsidRPr="00385A5C">
        <w:rPr>
          <w:rFonts w:eastAsia="SimSun"/>
          <w:b/>
          <w:bCs/>
          <w:sz w:val="20"/>
          <w:szCs w:val="20"/>
        </w:rPr>
        <w:t>.</w:t>
      </w:r>
      <w:r w:rsidR="006242AF" w:rsidRPr="00385A5C">
        <w:rPr>
          <w:rFonts w:eastAsia="SimSun"/>
          <w:sz w:val="20"/>
          <w:szCs w:val="20"/>
        </w:rPr>
        <w:t xml:space="preserve"> Some states do not allow limitations on how long an implied warranty lasts, so these limitations may not apply to you. They also might not apply to you because some countries may not allow limitations on how long an implied warranty, guarantee or condition lasts.</w:t>
      </w:r>
    </w:p>
    <w:p w:rsidR="006242AF" w:rsidRPr="00CF73DE" w:rsidRDefault="006242AF" w:rsidP="006242AF">
      <w:pPr>
        <w:pStyle w:val="Heading1Warranty"/>
        <w:widowControl w:val="0"/>
        <w:rPr>
          <w:rFonts w:eastAsia="SimSun"/>
          <w:sz w:val="20"/>
          <w:szCs w:val="20"/>
        </w:rPr>
      </w:pPr>
      <w:r w:rsidRPr="00385A5C">
        <w:rPr>
          <w:rFonts w:eastAsia="SimSun"/>
          <w:b/>
          <w:bCs/>
          <w:sz w:val="20"/>
          <w:szCs w:val="20"/>
        </w:rPr>
        <w:t>EXCLUSIONS FROM WARRANTY.</w:t>
      </w:r>
      <w:r w:rsidRPr="00385A5C">
        <w:rPr>
          <w:rFonts w:eastAsia="SimSun"/>
          <w:sz w:val="20"/>
          <w:szCs w:val="20"/>
        </w:rPr>
        <w:t xml:space="preserve"> This warranty does not cover problems caused by your acts (or failures to act), the acts of others, or events beyond Microsoft</w:t>
      </w:r>
      <w:r w:rsidRPr="00B92422">
        <w:rPr>
          <w:rFonts w:eastAsia="SimSun"/>
          <w:sz w:val="20"/>
          <w:szCs w:val="20"/>
        </w:rPr>
        <w:t>’</w:t>
      </w:r>
      <w:r w:rsidRPr="00CF73DE">
        <w:rPr>
          <w:rFonts w:eastAsia="SimSun"/>
          <w:sz w:val="20"/>
          <w:szCs w:val="20"/>
        </w:rPr>
        <w:t>s reasonable control.</w:t>
      </w:r>
    </w:p>
    <w:p w:rsidR="006242AF" w:rsidRPr="00CF73DE" w:rsidRDefault="006242AF" w:rsidP="006242AF">
      <w:pPr>
        <w:pStyle w:val="Heading1Warranty"/>
        <w:widowControl w:val="0"/>
        <w:rPr>
          <w:rFonts w:eastAsia="SimSun"/>
          <w:b/>
          <w:bCs/>
          <w:sz w:val="20"/>
          <w:szCs w:val="20"/>
        </w:rPr>
      </w:pPr>
      <w:r w:rsidRPr="00CF73DE">
        <w:rPr>
          <w:rFonts w:eastAsia="SimSun"/>
          <w:b/>
          <w:bCs/>
          <w:sz w:val="20"/>
          <w:szCs w:val="20"/>
        </w:rPr>
        <w:t>REMEDY FOR BREACH OF WARRANTY.</w:t>
      </w:r>
      <w:r w:rsidR="00957282">
        <w:rPr>
          <w:rFonts w:eastAsia="SimSun"/>
          <w:b/>
          <w:bCs/>
          <w:sz w:val="20"/>
          <w:szCs w:val="20"/>
        </w:rPr>
        <w:t xml:space="preserve"> </w:t>
      </w:r>
      <w:r w:rsidR="00972B5B" w:rsidRPr="008A5629">
        <w:rPr>
          <w:b/>
          <w:bCs/>
          <w:sz w:val="20"/>
          <w:szCs w:val="20"/>
        </w:rPr>
        <w:t>Microsoft will repair or replace the software at no charge. If Microsoft cannot repair or replace it, Microsoft will refund the amount shown on your receipt for the software. It will also repair or replace supplements, updates, and replacement software at no charge. If Microsoft cannot repair or replace them, it will refund the amount you paid for them, if any. You must uninstall the software and return any media and other associated materials to Microsoft with proof of purchase to obtain a refund. These are your only remedies for breach of the limited warranty</w:t>
      </w:r>
      <w:r w:rsidRPr="00CF73DE">
        <w:rPr>
          <w:rFonts w:eastAsia="SimSun"/>
          <w:b/>
          <w:bCs/>
          <w:sz w:val="20"/>
          <w:szCs w:val="20"/>
        </w:rPr>
        <w:t>.</w:t>
      </w:r>
    </w:p>
    <w:p w:rsidR="006242AF" w:rsidRPr="00CF73DE" w:rsidRDefault="006242AF" w:rsidP="006242AF">
      <w:pPr>
        <w:pStyle w:val="Heading1Warranty"/>
        <w:widowControl w:val="0"/>
        <w:rPr>
          <w:rFonts w:eastAsia="SimSun"/>
          <w:b/>
          <w:bCs/>
          <w:sz w:val="20"/>
          <w:szCs w:val="20"/>
        </w:rPr>
      </w:pPr>
      <w:r w:rsidRPr="00CF73DE">
        <w:rPr>
          <w:rFonts w:eastAsia="SimSun"/>
          <w:b/>
          <w:bCs/>
          <w:sz w:val="20"/>
          <w:szCs w:val="20"/>
        </w:rPr>
        <w:t>CONSUMER RIGHTS NOT AFFECTED.</w:t>
      </w:r>
      <w:r w:rsidR="00957282">
        <w:rPr>
          <w:rFonts w:eastAsia="SimSun"/>
          <w:b/>
          <w:bCs/>
          <w:sz w:val="20"/>
          <w:szCs w:val="20"/>
        </w:rPr>
        <w:t xml:space="preserve"> </w:t>
      </w:r>
      <w:r w:rsidR="00972B5B" w:rsidRPr="008A5629">
        <w:rPr>
          <w:b/>
          <w:bCs/>
          <w:sz w:val="20"/>
          <w:szCs w:val="20"/>
        </w:rPr>
        <w:t>You may have additional consumer rights under your local laws, which this agreement cannot change</w:t>
      </w:r>
      <w:r w:rsidRPr="00CF73DE">
        <w:rPr>
          <w:rFonts w:eastAsia="SimSun"/>
          <w:b/>
          <w:bCs/>
          <w:sz w:val="20"/>
          <w:szCs w:val="20"/>
        </w:rPr>
        <w:t>.</w:t>
      </w:r>
    </w:p>
    <w:p w:rsidR="006242AF" w:rsidRPr="00CF73DE" w:rsidRDefault="006242AF" w:rsidP="006242AF">
      <w:pPr>
        <w:pStyle w:val="Heading1Warranty"/>
        <w:widowControl w:val="0"/>
        <w:rPr>
          <w:rFonts w:eastAsia="SimSun"/>
          <w:bCs/>
          <w:sz w:val="20"/>
          <w:szCs w:val="20"/>
        </w:rPr>
      </w:pPr>
      <w:r w:rsidRPr="00CF73DE">
        <w:rPr>
          <w:rFonts w:eastAsia="SimSun"/>
          <w:b/>
          <w:bCs/>
          <w:sz w:val="20"/>
          <w:szCs w:val="20"/>
        </w:rPr>
        <w:t xml:space="preserve">WARRANTY PROCEDURES. </w:t>
      </w:r>
      <w:r w:rsidRPr="00CF73DE">
        <w:rPr>
          <w:rFonts w:eastAsia="SimSun"/>
          <w:sz w:val="20"/>
          <w:szCs w:val="20"/>
        </w:rPr>
        <w:t>You need proof of purchase for warranty service.</w:t>
      </w:r>
    </w:p>
    <w:p w:rsidR="006242AF" w:rsidRPr="00CF73DE" w:rsidRDefault="006242AF" w:rsidP="006242AF">
      <w:pPr>
        <w:pStyle w:val="Heading2Warranty"/>
        <w:widowControl w:val="0"/>
        <w:rPr>
          <w:rFonts w:eastAsia="SimSun"/>
          <w:sz w:val="20"/>
          <w:szCs w:val="20"/>
        </w:rPr>
      </w:pPr>
      <w:r w:rsidRPr="00CF73DE">
        <w:rPr>
          <w:rFonts w:eastAsia="SimSun"/>
          <w:b/>
          <w:bCs/>
          <w:sz w:val="20"/>
          <w:szCs w:val="20"/>
        </w:rPr>
        <w:t>United States and Canada.</w:t>
      </w:r>
      <w:r w:rsidRPr="00CF73DE">
        <w:rPr>
          <w:rFonts w:eastAsia="SimSun"/>
          <w:sz w:val="20"/>
          <w:szCs w:val="20"/>
        </w:rPr>
        <w:t xml:space="preserve"> For warranty service or information about how to obtain a refund for software acquired in the United States and Canada, contact Microsoft at</w:t>
      </w:r>
      <w:r w:rsidR="00972B5B">
        <w:rPr>
          <w:rFonts w:eastAsia="SimSun"/>
          <w:sz w:val="20"/>
          <w:szCs w:val="20"/>
        </w:rPr>
        <w:t>:</w:t>
      </w:r>
    </w:p>
    <w:p w:rsidR="006242AF" w:rsidRPr="00CF73DE" w:rsidRDefault="006242AF" w:rsidP="002E15C0">
      <w:pPr>
        <w:pStyle w:val="Bullet3"/>
        <w:widowControl w:val="0"/>
        <w:ind w:left="1080" w:hanging="360"/>
        <w:rPr>
          <w:rFonts w:eastAsia="SimSun"/>
          <w:sz w:val="20"/>
          <w:szCs w:val="20"/>
        </w:rPr>
      </w:pPr>
      <w:r w:rsidRPr="00CF73DE">
        <w:rPr>
          <w:rFonts w:eastAsia="SimSun"/>
          <w:sz w:val="20"/>
          <w:szCs w:val="20"/>
        </w:rPr>
        <w:t>(800) MICROSOFT;</w:t>
      </w:r>
    </w:p>
    <w:p w:rsidR="006242AF" w:rsidRPr="00CF73DE" w:rsidRDefault="006242AF" w:rsidP="002E15C0">
      <w:pPr>
        <w:pStyle w:val="Bullet3"/>
        <w:widowControl w:val="0"/>
        <w:ind w:left="1080" w:hanging="360"/>
        <w:rPr>
          <w:rFonts w:eastAsia="SimSun"/>
          <w:sz w:val="20"/>
          <w:szCs w:val="20"/>
        </w:rPr>
      </w:pPr>
      <w:r w:rsidRPr="00CF73DE">
        <w:rPr>
          <w:rFonts w:eastAsia="SimSun"/>
          <w:sz w:val="20"/>
          <w:szCs w:val="20"/>
        </w:rPr>
        <w:t>Microsoft Customer Service and Support, One Microsoft Way, Redmond, WA 98052-6399; or</w:t>
      </w:r>
    </w:p>
    <w:p w:rsidR="006242AF" w:rsidRPr="00CF73DE" w:rsidRDefault="006242AF" w:rsidP="002E15C0">
      <w:pPr>
        <w:pStyle w:val="Bullet3"/>
        <w:widowControl w:val="0"/>
        <w:ind w:left="1080" w:hanging="360"/>
        <w:rPr>
          <w:rFonts w:eastAsia="SimSun"/>
          <w:sz w:val="20"/>
          <w:szCs w:val="20"/>
        </w:rPr>
      </w:pPr>
      <w:r w:rsidRPr="00CF73DE">
        <w:rPr>
          <w:rFonts w:eastAsia="SimSun"/>
          <w:sz w:val="20"/>
          <w:szCs w:val="20"/>
        </w:rPr>
        <w:t xml:space="preserve">visit </w:t>
      </w:r>
      <w:r w:rsidR="00972B5B">
        <w:rPr>
          <w:rStyle w:val="Hyperlink"/>
          <w:rFonts w:eastAsia="SimSun" w:cs="Tahoma"/>
          <w:sz w:val="20"/>
          <w:szCs w:val="20"/>
        </w:rPr>
        <w:t>(aka.ms/nareturns)</w:t>
      </w:r>
      <w:r w:rsidRPr="00CF73DE">
        <w:rPr>
          <w:rFonts w:eastAsia="SimSun"/>
          <w:sz w:val="20"/>
          <w:szCs w:val="20"/>
        </w:rPr>
        <w:t>.</w:t>
      </w:r>
    </w:p>
    <w:p w:rsidR="006242AF" w:rsidRPr="00CF73DE" w:rsidRDefault="006242AF" w:rsidP="006242AF">
      <w:pPr>
        <w:pStyle w:val="Heading2Warranty"/>
        <w:widowControl w:val="0"/>
        <w:rPr>
          <w:rFonts w:eastAsia="SimSun"/>
          <w:b/>
          <w:bCs/>
          <w:sz w:val="20"/>
          <w:szCs w:val="20"/>
        </w:rPr>
      </w:pPr>
      <w:r w:rsidRPr="00CF73DE">
        <w:rPr>
          <w:rFonts w:eastAsia="SimSun"/>
          <w:b/>
          <w:bCs/>
          <w:sz w:val="20"/>
          <w:szCs w:val="20"/>
        </w:rPr>
        <w:t>Europe, Middle East</w:t>
      </w:r>
      <w:r w:rsidR="00972B5B">
        <w:rPr>
          <w:rFonts w:eastAsia="SimSun"/>
          <w:b/>
          <w:bCs/>
          <w:sz w:val="20"/>
          <w:szCs w:val="20"/>
        </w:rPr>
        <w:t>,</w:t>
      </w:r>
      <w:r w:rsidRPr="00CF73DE">
        <w:rPr>
          <w:rFonts w:eastAsia="SimSun"/>
          <w:b/>
          <w:bCs/>
          <w:sz w:val="20"/>
          <w:szCs w:val="20"/>
        </w:rPr>
        <w:t xml:space="preserve"> and Africa. </w:t>
      </w:r>
      <w:r w:rsidRPr="00CF73DE">
        <w:rPr>
          <w:rFonts w:eastAsia="SimSun"/>
          <w:sz w:val="20"/>
          <w:szCs w:val="20"/>
        </w:rPr>
        <w:t>If you acquired the software in Europe, the Middle East</w:t>
      </w:r>
      <w:r w:rsidR="00972B5B">
        <w:rPr>
          <w:rFonts w:eastAsia="SimSun"/>
          <w:sz w:val="20"/>
          <w:szCs w:val="20"/>
        </w:rPr>
        <w:t>,</w:t>
      </w:r>
      <w:r w:rsidRPr="00CF73DE">
        <w:rPr>
          <w:rFonts w:eastAsia="SimSun"/>
          <w:sz w:val="20"/>
          <w:szCs w:val="20"/>
        </w:rPr>
        <w:t xml:space="preserve"> or Africa, Microsoft Ireland Operations Limited makes this limited warranty. To make a claim under this warranty, you should contact either</w:t>
      </w:r>
      <w:r w:rsidR="00972B5B">
        <w:rPr>
          <w:rFonts w:eastAsia="SimSun"/>
          <w:sz w:val="20"/>
          <w:szCs w:val="20"/>
        </w:rPr>
        <w:t>:</w:t>
      </w:r>
    </w:p>
    <w:p w:rsidR="006242AF" w:rsidRPr="00CF73DE" w:rsidRDefault="006242AF" w:rsidP="002E15C0">
      <w:pPr>
        <w:pStyle w:val="Bullet3"/>
        <w:widowControl w:val="0"/>
        <w:ind w:left="1080" w:hanging="360"/>
        <w:rPr>
          <w:rFonts w:eastAsia="SimSun"/>
          <w:sz w:val="20"/>
          <w:szCs w:val="20"/>
        </w:rPr>
      </w:pPr>
      <w:r w:rsidRPr="00CF73DE">
        <w:rPr>
          <w:rFonts w:eastAsia="SimSun"/>
          <w:sz w:val="20"/>
          <w:szCs w:val="20"/>
        </w:rPr>
        <w:t>Microsoft Ireland Operations Limited, Customer Care Centre, Atrium Building Block B, Carmanhall Road, Sandyford Industrial Estate, Dublin 18, Ireland; or</w:t>
      </w:r>
    </w:p>
    <w:p w:rsidR="006242AF" w:rsidRPr="00CF73DE" w:rsidRDefault="006242AF" w:rsidP="002E15C0">
      <w:pPr>
        <w:pStyle w:val="Bullet3"/>
        <w:widowControl w:val="0"/>
        <w:ind w:left="1080" w:hanging="360"/>
        <w:rPr>
          <w:rFonts w:eastAsia="SimSun"/>
          <w:sz w:val="20"/>
          <w:szCs w:val="20"/>
        </w:rPr>
      </w:pPr>
      <w:r w:rsidRPr="00CF73DE">
        <w:rPr>
          <w:rFonts w:eastAsia="SimSun"/>
          <w:sz w:val="20"/>
          <w:szCs w:val="20"/>
        </w:rPr>
        <w:t>the Microsoft affiliate serving your country (see</w:t>
      </w:r>
      <w:r w:rsidR="005C3493">
        <w:rPr>
          <w:rFonts w:eastAsia="SimSun"/>
          <w:sz w:val="20"/>
          <w:szCs w:val="20"/>
        </w:rPr>
        <w:t xml:space="preserve"> </w:t>
      </w:r>
      <w:r w:rsidR="00972B5B">
        <w:rPr>
          <w:rFonts w:eastAsia="SimSun"/>
          <w:sz w:val="20"/>
          <w:szCs w:val="20"/>
        </w:rPr>
        <w:t>aka.ms/msoffices</w:t>
      </w:r>
      <w:r w:rsidRPr="00CF73DE">
        <w:rPr>
          <w:rFonts w:eastAsia="SimSun"/>
          <w:sz w:val="20"/>
          <w:szCs w:val="20"/>
        </w:rPr>
        <w:t>).</w:t>
      </w:r>
    </w:p>
    <w:p w:rsidR="006242AF" w:rsidRPr="00CF73DE" w:rsidRDefault="006242AF" w:rsidP="006242AF">
      <w:pPr>
        <w:widowControl w:val="0"/>
        <w:numPr>
          <w:ilvl w:val="1"/>
          <w:numId w:val="10"/>
        </w:numPr>
        <w:outlineLvl w:val="1"/>
        <w:rPr>
          <w:rFonts w:eastAsia="SimSun"/>
          <w:sz w:val="20"/>
          <w:szCs w:val="20"/>
        </w:rPr>
      </w:pPr>
      <w:r w:rsidRPr="00CF73DE">
        <w:rPr>
          <w:rFonts w:eastAsia="SimSun"/>
          <w:b/>
          <w:bCs/>
          <w:sz w:val="20"/>
          <w:szCs w:val="20"/>
        </w:rPr>
        <w:t xml:space="preserve">Australia. </w:t>
      </w:r>
      <w:r w:rsidR="00972B5B">
        <w:rPr>
          <w:rFonts w:eastAsia="SimSun"/>
          <w:sz w:val="20"/>
          <w:szCs w:val="20"/>
        </w:rPr>
        <w:t>For Warranty Services and to claim expenses in relation to</w:t>
      </w:r>
      <w:r w:rsidRPr="00CF73DE">
        <w:rPr>
          <w:rFonts w:eastAsia="SimSun"/>
          <w:sz w:val="20"/>
          <w:szCs w:val="20"/>
        </w:rPr>
        <w:t xml:space="preserve"> the </w:t>
      </w:r>
      <w:r w:rsidR="005C3493">
        <w:rPr>
          <w:rFonts w:eastAsia="SimSun"/>
          <w:sz w:val="20"/>
          <w:szCs w:val="20"/>
        </w:rPr>
        <w:t xml:space="preserve">warranty (if applicable) for </w:t>
      </w:r>
      <w:r w:rsidRPr="00CF73DE">
        <w:rPr>
          <w:rFonts w:eastAsia="SimSun"/>
          <w:sz w:val="20"/>
          <w:szCs w:val="20"/>
        </w:rPr>
        <w:t xml:space="preserve">software </w:t>
      </w:r>
      <w:r w:rsidR="005C3493">
        <w:rPr>
          <w:rFonts w:eastAsia="SimSun"/>
          <w:sz w:val="20"/>
          <w:szCs w:val="20"/>
        </w:rPr>
        <w:t xml:space="preserve">acquired </w:t>
      </w:r>
      <w:r w:rsidRPr="00CF73DE">
        <w:rPr>
          <w:rFonts w:eastAsia="SimSun"/>
          <w:sz w:val="20"/>
          <w:szCs w:val="20"/>
        </w:rPr>
        <w:t>in Australia, contact Microsoft at</w:t>
      </w:r>
      <w:r w:rsidR="005C3493">
        <w:rPr>
          <w:rFonts w:eastAsia="SimSun"/>
          <w:sz w:val="20"/>
          <w:szCs w:val="20"/>
        </w:rPr>
        <w:t>:</w:t>
      </w:r>
    </w:p>
    <w:p w:rsidR="006242AF" w:rsidRPr="00CF73DE" w:rsidRDefault="006242AF" w:rsidP="006242AF">
      <w:pPr>
        <w:widowControl w:val="0"/>
        <w:numPr>
          <w:ilvl w:val="0"/>
          <w:numId w:val="3"/>
        </w:numPr>
        <w:rPr>
          <w:rFonts w:eastAsia="SimSun"/>
          <w:sz w:val="20"/>
          <w:szCs w:val="20"/>
        </w:rPr>
      </w:pPr>
      <w:r w:rsidRPr="00CF73DE">
        <w:rPr>
          <w:rFonts w:eastAsia="SimSun"/>
          <w:sz w:val="20"/>
          <w:szCs w:val="20"/>
        </w:rPr>
        <w:t>13 20 58; or</w:t>
      </w:r>
    </w:p>
    <w:p w:rsidR="006242AF" w:rsidRPr="00CF73DE" w:rsidRDefault="006242AF" w:rsidP="002E15C0">
      <w:pPr>
        <w:pStyle w:val="Bullet3"/>
        <w:widowControl w:val="0"/>
        <w:ind w:left="1080" w:hanging="360"/>
        <w:rPr>
          <w:rFonts w:eastAsia="SimSun"/>
          <w:sz w:val="20"/>
          <w:szCs w:val="20"/>
        </w:rPr>
      </w:pPr>
      <w:r w:rsidRPr="00CF73DE">
        <w:rPr>
          <w:rFonts w:eastAsia="SimSun"/>
          <w:sz w:val="20"/>
          <w:szCs w:val="20"/>
        </w:rPr>
        <w:lastRenderedPageBreak/>
        <w:t>Microsoft Pty Ltd, 1 Epping Road, North Ryde NSW 2113, Australia.</w:t>
      </w:r>
    </w:p>
    <w:p w:rsidR="006242AF" w:rsidRPr="00CF73DE" w:rsidRDefault="006242AF" w:rsidP="006242AF">
      <w:pPr>
        <w:pStyle w:val="Heading2Warranty"/>
        <w:widowControl w:val="0"/>
        <w:rPr>
          <w:rFonts w:eastAsia="SimSun"/>
          <w:bCs/>
          <w:sz w:val="20"/>
          <w:szCs w:val="20"/>
        </w:rPr>
      </w:pPr>
      <w:r w:rsidRPr="00CF73DE">
        <w:rPr>
          <w:rFonts w:eastAsia="SimSun"/>
          <w:b/>
          <w:bCs/>
          <w:sz w:val="20"/>
          <w:szCs w:val="20"/>
        </w:rPr>
        <w:t xml:space="preserve">Outside </w:t>
      </w:r>
      <w:r w:rsidR="005C3493">
        <w:rPr>
          <w:rFonts w:eastAsia="SimSun"/>
          <w:b/>
          <w:bCs/>
          <w:sz w:val="20"/>
          <w:szCs w:val="20"/>
        </w:rPr>
        <w:t xml:space="preserve">the </w:t>
      </w:r>
      <w:r w:rsidRPr="00CF73DE">
        <w:rPr>
          <w:rFonts w:eastAsia="SimSun"/>
          <w:b/>
          <w:bCs/>
          <w:sz w:val="20"/>
          <w:szCs w:val="20"/>
        </w:rPr>
        <w:t>United States, Canada, Europe, Middle East</w:t>
      </w:r>
      <w:r w:rsidR="00475E9D" w:rsidRPr="00CF73DE">
        <w:rPr>
          <w:rFonts w:eastAsia="SimSun"/>
          <w:b/>
          <w:bCs/>
          <w:sz w:val="20"/>
          <w:szCs w:val="20"/>
        </w:rPr>
        <w:t>,</w:t>
      </w:r>
      <w:r w:rsidRPr="00CF73DE">
        <w:rPr>
          <w:rFonts w:eastAsia="SimSun"/>
          <w:b/>
          <w:bCs/>
          <w:sz w:val="20"/>
          <w:szCs w:val="20"/>
        </w:rPr>
        <w:t xml:space="preserve"> Africa</w:t>
      </w:r>
      <w:r w:rsidR="005C3493">
        <w:rPr>
          <w:rFonts w:eastAsia="SimSun"/>
          <w:b/>
          <w:bCs/>
          <w:sz w:val="20"/>
          <w:szCs w:val="20"/>
        </w:rPr>
        <w:t>,</w:t>
      </w:r>
      <w:r w:rsidRPr="00CF73DE">
        <w:rPr>
          <w:rFonts w:eastAsia="SimSun"/>
          <w:b/>
          <w:bCs/>
          <w:sz w:val="20"/>
          <w:szCs w:val="20"/>
        </w:rPr>
        <w:t xml:space="preserve"> and Australia. </w:t>
      </w:r>
      <w:r w:rsidRPr="00CF73DE">
        <w:rPr>
          <w:rFonts w:eastAsia="SimSun"/>
          <w:sz w:val="20"/>
          <w:szCs w:val="20"/>
        </w:rPr>
        <w:t>If you acquired the software outside the United States, Canada, Europe, the Middle East, Africa</w:t>
      </w:r>
      <w:r w:rsidR="005C3493">
        <w:rPr>
          <w:rFonts w:eastAsia="SimSun"/>
          <w:sz w:val="20"/>
          <w:szCs w:val="20"/>
        </w:rPr>
        <w:t>,</w:t>
      </w:r>
      <w:r w:rsidRPr="00CF73DE">
        <w:rPr>
          <w:rFonts w:eastAsia="SimSun"/>
          <w:sz w:val="20"/>
          <w:szCs w:val="20"/>
        </w:rPr>
        <w:t xml:space="preserve"> and Australia, contact the Microsoft affiliate serving your country (see</w:t>
      </w:r>
      <w:r w:rsidR="005C3493">
        <w:rPr>
          <w:rFonts w:eastAsia="SimSun"/>
          <w:sz w:val="20"/>
          <w:szCs w:val="20"/>
        </w:rPr>
        <w:t xml:space="preserve"> aka.ms/msoffices</w:t>
      </w:r>
      <w:r w:rsidRPr="00CF73DE">
        <w:rPr>
          <w:rFonts w:eastAsia="SimSun"/>
          <w:sz w:val="20"/>
          <w:szCs w:val="20"/>
        </w:rPr>
        <w:t>).</w:t>
      </w:r>
    </w:p>
    <w:p w:rsidR="006242AF" w:rsidRDefault="006242AF" w:rsidP="006242AF">
      <w:pPr>
        <w:pStyle w:val="Heading1Warranty"/>
        <w:widowControl w:val="0"/>
        <w:rPr>
          <w:rFonts w:eastAsia="SimSun"/>
          <w:sz w:val="20"/>
          <w:szCs w:val="20"/>
        </w:rPr>
      </w:pPr>
      <w:r w:rsidRPr="00CF73DE">
        <w:rPr>
          <w:rFonts w:eastAsia="SimSun"/>
          <w:b/>
          <w:bCs/>
          <w:sz w:val="20"/>
          <w:szCs w:val="20"/>
        </w:rPr>
        <w:t>NO OTHER WARRANTIES.</w:t>
      </w:r>
      <w:r w:rsidR="00957282">
        <w:rPr>
          <w:rFonts w:eastAsia="SimSun"/>
          <w:b/>
          <w:bCs/>
          <w:sz w:val="20"/>
          <w:szCs w:val="20"/>
        </w:rPr>
        <w:t xml:space="preserve"> </w:t>
      </w:r>
      <w:r w:rsidR="005C3493" w:rsidRPr="00EE1B0E">
        <w:rPr>
          <w:b/>
          <w:bCs/>
          <w:sz w:val="20"/>
          <w:szCs w:val="20"/>
        </w:rPr>
        <w:t>The limited warranty is the only direct warranty from Microsoft. Microsoft gives no other express warranties, guarantees, or conditions. Where allowed by your local laws, Microsoft excludes implied warranties of merchantability, fitness for a particular purpose, and non-infringement</w:t>
      </w:r>
      <w:r w:rsidRPr="00CF73DE">
        <w:rPr>
          <w:rFonts w:eastAsia="SimSun"/>
          <w:b/>
          <w:bCs/>
          <w:sz w:val="20"/>
          <w:szCs w:val="20"/>
        </w:rPr>
        <w:t>.</w:t>
      </w:r>
      <w:r w:rsidRPr="00CF73DE">
        <w:rPr>
          <w:rFonts w:eastAsia="SimSun"/>
          <w:sz w:val="20"/>
          <w:szCs w:val="20"/>
        </w:rPr>
        <w:t xml:space="preserve"> If your local laws give you any implied warranties, guarantees or conditions, despite this exclusion, your remedies are described in the Remedy for Breach of Warranty clause above, to the extent permitted by your local laws.</w:t>
      </w:r>
    </w:p>
    <w:p w:rsidR="005C3493" w:rsidRPr="005C3493" w:rsidRDefault="005C3493" w:rsidP="005C3493">
      <w:pPr>
        <w:ind w:left="360"/>
      </w:pPr>
      <w:r w:rsidRPr="00EE1B0E">
        <w:rPr>
          <w:b/>
          <w:bCs/>
          <w:sz w:val="20"/>
          <w:szCs w:val="20"/>
          <w:lang w:val="en-AU"/>
        </w:rPr>
        <w:t>FOR AUSTRALIA ONLY.</w:t>
      </w:r>
      <w:r w:rsidRPr="00EE1B0E">
        <w:rPr>
          <w:bCs/>
          <w:sz w:val="20"/>
          <w:szCs w:val="20"/>
          <w:lang w:val="en-AU"/>
        </w:rPr>
        <w:t xml:space="preserve"> </w:t>
      </w:r>
      <w:r w:rsidRPr="00EE1B0E">
        <w:rPr>
          <w:sz w:val="20"/>
          <w:szCs w:val="20"/>
          <w:lang w:val="en-AU"/>
        </w:rPr>
        <w:t xml:space="preserve">References to “Limited Warranty” are references to the warranty provided by Microsoft. This warranty is given in addition to other rights and remedies you may have under law, including your rights and remedies in accordance with the statutory guarantees under the Australian Consumer Law.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w:t>
      </w:r>
      <w:r w:rsidRPr="00EE1B0E">
        <w:rPr>
          <w:rFonts w:eastAsia="SimSun"/>
          <w:sz w:val="20"/>
          <w:szCs w:val="20"/>
        </w:rPr>
        <w:t>Goods presented for repair may be replaced by refurbished goods of the same type rather than being replaced. Refurbished parts may be used to repair the goods.</w:t>
      </w:r>
    </w:p>
    <w:p w:rsidR="006242AF" w:rsidRPr="00CF73DE" w:rsidRDefault="006242AF" w:rsidP="006242AF">
      <w:pPr>
        <w:pStyle w:val="Heading1Warranty"/>
        <w:widowControl w:val="0"/>
        <w:rPr>
          <w:rFonts w:eastAsia="SimSun"/>
          <w:b/>
          <w:bCs/>
          <w:sz w:val="20"/>
          <w:szCs w:val="20"/>
        </w:rPr>
      </w:pPr>
      <w:r w:rsidRPr="00CF73DE">
        <w:rPr>
          <w:rFonts w:eastAsia="SimSun"/>
          <w:b/>
          <w:bCs/>
          <w:sz w:val="20"/>
          <w:szCs w:val="20"/>
        </w:rPr>
        <w:t>LIMITATION ON AND EXCLUSION OF DAMAGES FOR BREACH OF WARRANTY.</w:t>
      </w:r>
      <w:r w:rsidR="00957282">
        <w:rPr>
          <w:rFonts w:eastAsia="SimSun"/>
          <w:b/>
          <w:bCs/>
          <w:sz w:val="20"/>
          <w:szCs w:val="20"/>
        </w:rPr>
        <w:t xml:space="preserve"> </w:t>
      </w:r>
      <w:r w:rsidR="005C3493" w:rsidRPr="009717C5">
        <w:rPr>
          <w:b/>
          <w:bCs/>
          <w:sz w:val="20"/>
          <w:szCs w:val="20"/>
        </w:rPr>
        <w:t>The Limitation on and Exclusion of Damages clause above applies to breaches of this limited warranty</w:t>
      </w:r>
      <w:r w:rsidRPr="00CF73DE">
        <w:rPr>
          <w:rFonts w:eastAsia="SimSun"/>
          <w:b/>
          <w:bCs/>
          <w:sz w:val="20"/>
          <w:szCs w:val="20"/>
        </w:rPr>
        <w:t>.</w:t>
      </w:r>
    </w:p>
    <w:p w:rsidR="003C2DE9" w:rsidRPr="004B4C0F" w:rsidRDefault="005C3493" w:rsidP="0092772C">
      <w:pPr>
        <w:ind w:left="360"/>
        <w:rPr>
          <w:sz w:val="20"/>
          <w:szCs w:val="20"/>
        </w:rPr>
      </w:pPr>
      <w:r w:rsidRPr="00EE1B0E">
        <w:rPr>
          <w:b/>
          <w:bCs/>
          <w:sz w:val="20"/>
          <w:szCs w:val="20"/>
        </w:rPr>
        <w:t>This warranty gives you specific legal rights, and you may also have other rights that vary from state to state. You may also have other rights that vary from country to country</w:t>
      </w:r>
      <w:r w:rsidR="006242AF" w:rsidRPr="00CF73DE">
        <w:rPr>
          <w:rFonts w:eastAsia="SimSun"/>
          <w:b/>
          <w:bCs/>
          <w:sz w:val="20"/>
          <w:szCs w:val="20"/>
        </w:rPr>
        <w:t>.</w:t>
      </w:r>
      <w:r w:rsidR="005D3815" w:rsidRPr="00B92422">
        <w:rPr>
          <w:rFonts w:eastAsia="SimSun"/>
          <w:b/>
          <w:bCs/>
          <w:sz w:val="20"/>
          <w:szCs w:val="20"/>
        </w:rPr>
        <w:br/>
      </w:r>
      <w:r w:rsidR="005D3815" w:rsidRPr="008A5518">
        <w:rPr>
          <w:rFonts w:eastAsia="SimSun"/>
          <w:b/>
          <w:bCs/>
          <w:sz w:val="20"/>
          <w:szCs w:val="20"/>
        </w:rPr>
        <w:br/>
      </w:r>
      <w:r w:rsidR="00785193">
        <w:rPr>
          <w:sz w:val="20"/>
          <w:szCs w:val="20"/>
        </w:rPr>
        <w:t>EULA ID: VS_2017_RTW_TFS_ENU.2</w:t>
      </w:r>
      <w:bookmarkStart w:id="2" w:name="_GoBack"/>
      <w:bookmarkEnd w:id="2"/>
    </w:p>
    <w:sectPr w:rsidR="003C2DE9" w:rsidRPr="004B4C0F" w:rsidSect="004C5432">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71" w:rsidRDefault="00AC2071" w:rsidP="003C2DE9">
      <w:pPr>
        <w:spacing w:before="0" w:after="0"/>
      </w:pPr>
      <w:r>
        <w:separator/>
      </w:r>
    </w:p>
  </w:endnote>
  <w:endnote w:type="continuationSeparator" w:id="0">
    <w:p w:rsidR="00AC2071" w:rsidRDefault="00AC2071" w:rsidP="003C2DE9">
      <w:pPr>
        <w:spacing w:before="0" w:after="0"/>
      </w:pPr>
      <w:r>
        <w:continuationSeparator/>
      </w:r>
    </w:p>
  </w:endnote>
  <w:endnote w:type="continuationNotice" w:id="1">
    <w:p w:rsidR="00AC2071" w:rsidRDefault="00AC20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Univers"/>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32" w:rsidRDefault="00F83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32" w:rsidRDefault="00F83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32" w:rsidRDefault="00F8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71" w:rsidRDefault="00AC2071" w:rsidP="003C2DE9">
      <w:pPr>
        <w:spacing w:before="0" w:after="0"/>
      </w:pPr>
      <w:r>
        <w:separator/>
      </w:r>
    </w:p>
  </w:footnote>
  <w:footnote w:type="continuationSeparator" w:id="0">
    <w:p w:rsidR="00AC2071" w:rsidRDefault="00AC2071" w:rsidP="003C2DE9">
      <w:pPr>
        <w:spacing w:before="0" w:after="0"/>
      </w:pPr>
      <w:r>
        <w:continuationSeparator/>
      </w:r>
    </w:p>
  </w:footnote>
  <w:footnote w:type="continuationNotice" w:id="1">
    <w:p w:rsidR="00AC2071" w:rsidRDefault="00AC207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32" w:rsidRDefault="00F83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32" w:rsidRDefault="00F83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32" w:rsidRDefault="00F83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B1B"/>
    <w:multiLevelType w:val="multilevel"/>
    <w:tmpl w:val="3D5C4C5C"/>
    <w:lvl w:ilvl="0">
      <w:start w:val="1"/>
      <w:numFmt w:val="bullet"/>
      <w:lvlText w:val=""/>
      <w:lvlJc w:val="left"/>
      <w:pPr>
        <w:tabs>
          <w:tab w:val="num" w:pos="1080"/>
        </w:tabs>
        <w:ind w:left="1077" w:hanging="357"/>
      </w:pPr>
      <w:rPr>
        <w:rFonts w:ascii="Symbol" w:hAnsi="Symbol" w:hint="default"/>
        <w:b/>
        <w:i w:val="0"/>
        <w:sz w:val="20"/>
      </w:rPr>
    </w:lvl>
    <w:lvl w:ilvl="1">
      <w:start w:val="1"/>
      <w:numFmt w:val="lowerLetter"/>
      <w:lvlText w:val="%2."/>
      <w:lvlJc w:val="left"/>
      <w:pPr>
        <w:tabs>
          <w:tab w:val="num" w:pos="1440"/>
        </w:tabs>
        <w:ind w:left="1440" w:hanging="363"/>
      </w:pPr>
      <w:rPr>
        <w:rFonts w:ascii="Trebuchet MS" w:hAnsi="Trebuchet MS" w:cs="Trebuchet MS" w:hint="default"/>
        <w:b/>
        <w:bCs/>
        <w:i w:val="0"/>
        <w:iCs w:val="0"/>
        <w:sz w:val="20"/>
        <w:szCs w:val="20"/>
      </w:rPr>
    </w:lvl>
    <w:lvl w:ilvl="2">
      <w:start w:val="1"/>
      <w:numFmt w:val="lowerRoman"/>
      <w:lvlText w:val="%3."/>
      <w:lvlJc w:val="left"/>
      <w:pPr>
        <w:tabs>
          <w:tab w:val="num" w:pos="2160"/>
        </w:tabs>
        <w:ind w:left="1797" w:hanging="357"/>
      </w:pPr>
      <w:rPr>
        <w:rFonts w:ascii="Tahoma" w:hAnsi="Tahoma" w:cs="Tahoma" w:hint="default"/>
        <w:b/>
        <w:bCs w:val="0"/>
        <w:i w:val="0"/>
        <w:iCs w:val="0"/>
        <w:sz w:val="20"/>
        <w:szCs w:val="20"/>
      </w:rPr>
    </w:lvl>
    <w:lvl w:ilvl="3">
      <w:start w:val="1"/>
      <w:numFmt w:val="upperLetter"/>
      <w:lvlText w:val="%4."/>
      <w:lvlJc w:val="left"/>
      <w:pPr>
        <w:tabs>
          <w:tab w:val="num" w:pos="2157"/>
        </w:tabs>
        <w:ind w:left="215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875"/>
        </w:tabs>
        <w:ind w:left="251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872"/>
        </w:tabs>
        <w:ind w:left="286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3229"/>
        </w:tabs>
        <w:ind w:left="3226" w:hanging="357"/>
      </w:pPr>
      <w:rPr>
        <w:rFonts w:ascii="Trebuchet MS" w:hAnsi="Trebuchet MS" w:cs="Trebuchet MS" w:hint="default"/>
        <w:b w:val="0"/>
        <w:bCs w:val="0"/>
        <w:i w:val="0"/>
        <w:iCs w:val="0"/>
        <w:sz w:val="20"/>
        <w:szCs w:val="20"/>
      </w:rPr>
    </w:lvl>
    <w:lvl w:ilvl="7">
      <w:start w:val="1"/>
      <w:numFmt w:val="none"/>
      <w:lvlText w:val="i."/>
      <w:lvlJc w:val="left"/>
      <w:pPr>
        <w:tabs>
          <w:tab w:val="num" w:pos="3586"/>
        </w:tabs>
        <w:ind w:left="3583" w:hanging="357"/>
      </w:pPr>
      <w:rPr>
        <w:rFonts w:ascii="Trebuchet MS" w:hAnsi="Trebuchet MS" w:cs="Trebuchet MS" w:hint="default"/>
        <w:b w:val="0"/>
        <w:bCs w:val="0"/>
        <w:i w:val="0"/>
        <w:iCs w:val="0"/>
        <w:sz w:val="20"/>
        <w:szCs w:val="20"/>
      </w:rPr>
    </w:lvl>
    <w:lvl w:ilvl="8">
      <w:start w:val="1"/>
      <w:numFmt w:val="none"/>
      <w:lvlText w:val="A."/>
      <w:lvlJc w:val="left"/>
      <w:pPr>
        <w:tabs>
          <w:tab w:val="num" w:pos="3943"/>
        </w:tabs>
        <w:ind w:left="3941" w:hanging="358"/>
      </w:pPr>
      <w:rPr>
        <w:rFonts w:ascii="Trebuchet MS" w:hAnsi="Trebuchet MS" w:cs="Trebuchet MS" w:hint="default"/>
        <w:b w:val="0"/>
        <w:bCs w:val="0"/>
        <w:i w:val="0"/>
        <w:iCs w:val="0"/>
        <w:sz w:val="20"/>
        <w:szCs w:val="20"/>
      </w:rPr>
    </w:lvl>
  </w:abstractNum>
  <w:abstractNum w:abstractNumId="1"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C52789"/>
    <w:multiLevelType w:val="multilevel"/>
    <w:tmpl w:val="7716257C"/>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D7255"/>
    <w:multiLevelType w:val="multilevel"/>
    <w:tmpl w:val="0658DFFA"/>
    <w:lvl w:ilvl="0">
      <w:start w:val="1"/>
      <w:numFmt w:val="bullet"/>
      <w:lvlText w:val=""/>
      <w:lvlJc w:val="left"/>
      <w:pPr>
        <w:tabs>
          <w:tab w:val="num" w:pos="717"/>
        </w:tabs>
        <w:ind w:left="714" w:hanging="357"/>
      </w:pPr>
      <w:rPr>
        <w:rFonts w:ascii="Symbol" w:hAnsi="Symbol"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6" w15:restartNumberingAfterBreak="0">
    <w:nsid w:val="21840C0F"/>
    <w:multiLevelType w:val="multilevel"/>
    <w:tmpl w:val="F7643AB2"/>
    <w:lvl w:ilvl="0">
      <w:start w:val="1"/>
      <w:numFmt w:val="decimal"/>
      <w:pStyle w:val="Heading1"/>
      <w:lvlText w:val="%1."/>
      <w:lvlJc w:val="left"/>
      <w:pPr>
        <w:tabs>
          <w:tab w:val="num" w:pos="360"/>
        </w:tabs>
        <w:ind w:left="357" w:hanging="357"/>
      </w:pPr>
      <w:rPr>
        <w:rFonts w:ascii="Tahoma" w:hAnsi="Tahoma" w:cs="Tahoma" w:hint="default"/>
        <w:b/>
        <w:bCs/>
        <w:i w:val="0"/>
        <w:iCs w:val="0"/>
        <w:strike w:val="0"/>
        <w:sz w:val="20"/>
        <w:szCs w:val="20"/>
      </w:rPr>
    </w:lvl>
    <w:lvl w:ilvl="1">
      <w:start w:val="1"/>
      <w:numFmt w:val="lowerLetter"/>
      <w:pStyle w:val="Heading2"/>
      <w:lvlText w:val="%2."/>
      <w:lvlJc w:val="left"/>
      <w:pPr>
        <w:tabs>
          <w:tab w:val="num" w:pos="993"/>
        </w:tabs>
        <w:ind w:left="99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22DC7C51"/>
    <w:multiLevelType w:val="hybridMultilevel"/>
    <w:tmpl w:val="299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481"/>
    <w:multiLevelType w:val="hybridMultilevel"/>
    <w:tmpl w:val="EE525D8A"/>
    <w:lvl w:ilvl="0" w:tplc="FD1EEC7E">
      <w:start w:val="1"/>
      <w:numFmt w:val="bullet"/>
      <w:pStyle w:val="Bullet8"/>
      <w:lvlText w:val=""/>
      <w:lvlJc w:val="left"/>
      <w:pPr>
        <w:tabs>
          <w:tab w:val="num" w:pos="2866"/>
        </w:tabs>
        <w:ind w:left="2863"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468F3"/>
    <w:multiLevelType w:val="multilevel"/>
    <w:tmpl w:val="DF12305C"/>
    <w:lvl w:ilvl="0">
      <w:start w:val="1"/>
      <w:numFmt w:val="bullet"/>
      <w:lvlText w:val=""/>
      <w:lvlJc w:val="left"/>
      <w:pPr>
        <w:ind w:left="504" w:hanging="216"/>
      </w:pPr>
      <w:rPr>
        <w:rFonts w:ascii="Symbol" w:hAnsi="Symbol" w:hint="default"/>
        <w:sz w:val="1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597327A"/>
    <w:multiLevelType w:val="multilevel"/>
    <w:tmpl w:val="EBFE080E"/>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47664814"/>
    <w:multiLevelType w:val="hybridMultilevel"/>
    <w:tmpl w:val="CE6EF494"/>
    <w:lvl w:ilvl="0" w:tplc="AB52E610">
      <w:start w:val="1"/>
      <w:numFmt w:val="decimal"/>
      <w:pStyle w:val="Heading2FrenchWarranty"/>
      <w:lvlText w:val="%1."/>
      <w:lvlJc w:val="left"/>
      <w:pPr>
        <w:tabs>
          <w:tab w:val="num" w:pos="36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8AF20BF"/>
    <w:multiLevelType w:val="hybridMultilevel"/>
    <w:tmpl w:val="93E2E814"/>
    <w:lvl w:ilvl="0" w:tplc="7932E03A">
      <w:start w:val="1"/>
      <w:numFmt w:val="bullet"/>
      <w:pStyle w:val="Bullet7"/>
      <w:lvlText w:val=""/>
      <w:lvlJc w:val="left"/>
      <w:pPr>
        <w:tabs>
          <w:tab w:val="num" w:pos="2509"/>
        </w:tabs>
        <w:ind w:left="2506"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25D45"/>
    <w:multiLevelType w:val="hybridMultilevel"/>
    <w:tmpl w:val="3AB0C8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FF40F1A"/>
    <w:multiLevelType w:val="hybridMultilevel"/>
    <w:tmpl w:val="12383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440BD"/>
    <w:multiLevelType w:val="hybridMultilevel"/>
    <w:tmpl w:val="CC323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F4435A"/>
    <w:multiLevelType w:val="hybridMultilevel"/>
    <w:tmpl w:val="FD88DB7A"/>
    <w:lvl w:ilvl="0" w:tplc="B9EE6BD8">
      <w:start w:val="1"/>
      <w:numFmt w:val="bullet"/>
      <w:pStyle w:val="Bullet4"/>
      <w:lvlText w:val=""/>
      <w:lvlJc w:val="left"/>
      <w:pPr>
        <w:tabs>
          <w:tab w:val="num" w:pos="1437"/>
        </w:tabs>
        <w:ind w:left="1435"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706D6A"/>
    <w:multiLevelType w:val="hybridMultilevel"/>
    <w:tmpl w:val="D3AA996A"/>
    <w:lvl w:ilvl="0" w:tplc="494A1B90">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0"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56961"/>
    <w:multiLevelType w:val="multilevel"/>
    <w:tmpl w:val="0658DFFA"/>
    <w:lvl w:ilvl="0">
      <w:start w:val="1"/>
      <w:numFmt w:val="bullet"/>
      <w:lvlText w:val=""/>
      <w:lvlJc w:val="left"/>
      <w:pPr>
        <w:tabs>
          <w:tab w:val="num" w:pos="717"/>
        </w:tabs>
        <w:ind w:left="714" w:hanging="357"/>
      </w:pPr>
      <w:rPr>
        <w:rFonts w:ascii="Symbol" w:hAnsi="Symbol"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24" w15:restartNumberingAfterBreak="0">
    <w:nsid w:val="77652096"/>
    <w:multiLevelType w:val="hybridMultilevel"/>
    <w:tmpl w:val="4AAE8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770037"/>
    <w:multiLevelType w:val="hybridMultilevel"/>
    <w:tmpl w:val="46B4BC74"/>
    <w:lvl w:ilvl="0" w:tplc="467E9B6C">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5"/>
  </w:num>
  <w:num w:numId="2">
    <w:abstractNumId w:val="4"/>
  </w:num>
  <w:num w:numId="3">
    <w:abstractNumId w:val="18"/>
  </w:num>
  <w:num w:numId="4">
    <w:abstractNumId w:val="17"/>
  </w:num>
  <w:num w:numId="5">
    <w:abstractNumId w:val="21"/>
  </w:num>
  <w:num w:numId="6">
    <w:abstractNumId w:val="22"/>
  </w:num>
  <w:num w:numId="7">
    <w:abstractNumId w:val="13"/>
  </w:num>
  <w:num w:numId="8">
    <w:abstractNumId w:val="8"/>
  </w:num>
  <w:num w:numId="9">
    <w:abstractNumId w:val="1"/>
  </w:num>
  <w:num w:numId="10">
    <w:abstractNumId w:val="2"/>
  </w:num>
  <w:num w:numId="11">
    <w:abstractNumId w:val="20"/>
  </w:num>
  <w:num w:numId="12">
    <w:abstractNumId w:val="12"/>
  </w:num>
  <w:num w:numId="13">
    <w:abstractNumId w:val="6"/>
  </w:num>
  <w:num w:numId="14">
    <w:abstractNumId w:val="3"/>
  </w:num>
  <w:num w:numId="15">
    <w:abstractNumId w:val="15"/>
  </w:num>
  <w:num w:numId="16">
    <w:abstractNumId w:val="5"/>
  </w:num>
  <w:num w:numId="17">
    <w:abstractNumId w:val="23"/>
  </w:num>
  <w:num w:numId="18">
    <w:abstractNumId w:val="10"/>
  </w:num>
  <w:num w:numId="19">
    <w:abstractNumId w:val="9"/>
  </w:num>
  <w:num w:numId="20">
    <w:abstractNumId w:val="19"/>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14"/>
  </w:num>
  <w:num w:numId="26">
    <w:abstractNumId w:val="2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17"/>
  </w:num>
  <w:num w:numId="34">
    <w:abstractNumId w:val="6"/>
  </w:num>
  <w:num w:numId="35">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2"/>
  </w:compat>
  <w:rsids>
    <w:rsidRoot w:val="003C2DE9"/>
    <w:rsid w:val="000033EC"/>
    <w:rsid w:val="00004856"/>
    <w:rsid w:val="00017C56"/>
    <w:rsid w:val="0002425A"/>
    <w:rsid w:val="0002605D"/>
    <w:rsid w:val="00027224"/>
    <w:rsid w:val="0003366E"/>
    <w:rsid w:val="00033F7D"/>
    <w:rsid w:val="00040285"/>
    <w:rsid w:val="00043839"/>
    <w:rsid w:val="00052EBB"/>
    <w:rsid w:val="0005404F"/>
    <w:rsid w:val="00054311"/>
    <w:rsid w:val="00055039"/>
    <w:rsid w:val="00057836"/>
    <w:rsid w:val="00060318"/>
    <w:rsid w:val="00060AAA"/>
    <w:rsid w:val="00066752"/>
    <w:rsid w:val="00067D33"/>
    <w:rsid w:val="00073467"/>
    <w:rsid w:val="00073DDE"/>
    <w:rsid w:val="0007613F"/>
    <w:rsid w:val="00083307"/>
    <w:rsid w:val="00087CD9"/>
    <w:rsid w:val="00090444"/>
    <w:rsid w:val="00092D95"/>
    <w:rsid w:val="00096085"/>
    <w:rsid w:val="000A0D15"/>
    <w:rsid w:val="000A3C71"/>
    <w:rsid w:val="000A5BE8"/>
    <w:rsid w:val="000A7FB7"/>
    <w:rsid w:val="000C1754"/>
    <w:rsid w:val="000C4515"/>
    <w:rsid w:val="000C4BD7"/>
    <w:rsid w:val="000C6021"/>
    <w:rsid w:val="000D3B46"/>
    <w:rsid w:val="000D6803"/>
    <w:rsid w:val="000E09C8"/>
    <w:rsid w:val="000E2C1B"/>
    <w:rsid w:val="000E4EF8"/>
    <w:rsid w:val="000E4FD4"/>
    <w:rsid w:val="000F10B0"/>
    <w:rsid w:val="000F2756"/>
    <w:rsid w:val="000F4AC8"/>
    <w:rsid w:val="00100913"/>
    <w:rsid w:val="00104829"/>
    <w:rsid w:val="0010620D"/>
    <w:rsid w:val="0010698F"/>
    <w:rsid w:val="0011051D"/>
    <w:rsid w:val="0011116B"/>
    <w:rsid w:val="00114D15"/>
    <w:rsid w:val="00125F63"/>
    <w:rsid w:val="00134932"/>
    <w:rsid w:val="0013672F"/>
    <w:rsid w:val="0014406D"/>
    <w:rsid w:val="001466BA"/>
    <w:rsid w:val="00154FDC"/>
    <w:rsid w:val="00155909"/>
    <w:rsid w:val="0015668A"/>
    <w:rsid w:val="00161277"/>
    <w:rsid w:val="00165A02"/>
    <w:rsid w:val="00171F48"/>
    <w:rsid w:val="001744FD"/>
    <w:rsid w:val="001757F3"/>
    <w:rsid w:val="0018202B"/>
    <w:rsid w:val="00183FF4"/>
    <w:rsid w:val="001845B3"/>
    <w:rsid w:val="00190DEE"/>
    <w:rsid w:val="0019394B"/>
    <w:rsid w:val="001B04F1"/>
    <w:rsid w:val="001B06C6"/>
    <w:rsid w:val="001B2376"/>
    <w:rsid w:val="001C1619"/>
    <w:rsid w:val="001C1F5A"/>
    <w:rsid w:val="001C2DA6"/>
    <w:rsid w:val="001C2DE4"/>
    <w:rsid w:val="001C55D2"/>
    <w:rsid w:val="001D1F24"/>
    <w:rsid w:val="001D4884"/>
    <w:rsid w:val="001E0F91"/>
    <w:rsid w:val="001E194C"/>
    <w:rsid w:val="001E2A51"/>
    <w:rsid w:val="001E4979"/>
    <w:rsid w:val="001E5526"/>
    <w:rsid w:val="001E742A"/>
    <w:rsid w:val="001F16E5"/>
    <w:rsid w:val="001F3447"/>
    <w:rsid w:val="001F74C0"/>
    <w:rsid w:val="001F799B"/>
    <w:rsid w:val="00202653"/>
    <w:rsid w:val="002047BD"/>
    <w:rsid w:val="002058D9"/>
    <w:rsid w:val="002061BD"/>
    <w:rsid w:val="002124F1"/>
    <w:rsid w:val="002131F1"/>
    <w:rsid w:val="00215B75"/>
    <w:rsid w:val="00216A3E"/>
    <w:rsid w:val="002230FD"/>
    <w:rsid w:val="00230F5A"/>
    <w:rsid w:val="00231E97"/>
    <w:rsid w:val="00233DB3"/>
    <w:rsid w:val="00234402"/>
    <w:rsid w:val="002350CE"/>
    <w:rsid w:val="00241508"/>
    <w:rsid w:val="00243EBF"/>
    <w:rsid w:val="00244BC2"/>
    <w:rsid w:val="00244C9C"/>
    <w:rsid w:val="00247445"/>
    <w:rsid w:val="00250CCC"/>
    <w:rsid w:val="00253F61"/>
    <w:rsid w:val="002553DA"/>
    <w:rsid w:val="00255C30"/>
    <w:rsid w:val="00260D00"/>
    <w:rsid w:val="002619C9"/>
    <w:rsid w:val="002656BA"/>
    <w:rsid w:val="00266528"/>
    <w:rsid w:val="002674B7"/>
    <w:rsid w:val="002702B7"/>
    <w:rsid w:val="00270E8E"/>
    <w:rsid w:val="00271DE6"/>
    <w:rsid w:val="00272C82"/>
    <w:rsid w:val="00275277"/>
    <w:rsid w:val="0027754A"/>
    <w:rsid w:val="002778B9"/>
    <w:rsid w:val="0028541D"/>
    <w:rsid w:val="00286990"/>
    <w:rsid w:val="00286C87"/>
    <w:rsid w:val="00290B81"/>
    <w:rsid w:val="00297FBC"/>
    <w:rsid w:val="002A3637"/>
    <w:rsid w:val="002A52B9"/>
    <w:rsid w:val="002A5D3F"/>
    <w:rsid w:val="002B004B"/>
    <w:rsid w:val="002B3905"/>
    <w:rsid w:val="002B6B45"/>
    <w:rsid w:val="002C4FAD"/>
    <w:rsid w:val="002C75CC"/>
    <w:rsid w:val="002C7DB9"/>
    <w:rsid w:val="002D059D"/>
    <w:rsid w:val="002D0EE8"/>
    <w:rsid w:val="002D1B9D"/>
    <w:rsid w:val="002D39C9"/>
    <w:rsid w:val="002D4427"/>
    <w:rsid w:val="002D50B1"/>
    <w:rsid w:val="002D608E"/>
    <w:rsid w:val="002D6732"/>
    <w:rsid w:val="002E03FB"/>
    <w:rsid w:val="002E15C0"/>
    <w:rsid w:val="002E2EB2"/>
    <w:rsid w:val="002E69C2"/>
    <w:rsid w:val="002E6D5F"/>
    <w:rsid w:val="002E76AD"/>
    <w:rsid w:val="002F2C71"/>
    <w:rsid w:val="002F2EA0"/>
    <w:rsid w:val="002F5D58"/>
    <w:rsid w:val="0030084A"/>
    <w:rsid w:val="00302FA9"/>
    <w:rsid w:val="00304459"/>
    <w:rsid w:val="003177EA"/>
    <w:rsid w:val="00317891"/>
    <w:rsid w:val="0032181D"/>
    <w:rsid w:val="00332858"/>
    <w:rsid w:val="0033480B"/>
    <w:rsid w:val="0034229D"/>
    <w:rsid w:val="003558AE"/>
    <w:rsid w:val="00356513"/>
    <w:rsid w:val="00356BCF"/>
    <w:rsid w:val="00357B47"/>
    <w:rsid w:val="00357CA1"/>
    <w:rsid w:val="00361FC7"/>
    <w:rsid w:val="00366AF5"/>
    <w:rsid w:val="00371003"/>
    <w:rsid w:val="00372AC2"/>
    <w:rsid w:val="00377270"/>
    <w:rsid w:val="003831C5"/>
    <w:rsid w:val="003852E9"/>
    <w:rsid w:val="00385A5C"/>
    <w:rsid w:val="00386587"/>
    <w:rsid w:val="003903A1"/>
    <w:rsid w:val="003943F7"/>
    <w:rsid w:val="00395DE3"/>
    <w:rsid w:val="0039620B"/>
    <w:rsid w:val="003A0255"/>
    <w:rsid w:val="003A17C4"/>
    <w:rsid w:val="003A5497"/>
    <w:rsid w:val="003B0126"/>
    <w:rsid w:val="003B3479"/>
    <w:rsid w:val="003B35CC"/>
    <w:rsid w:val="003C203A"/>
    <w:rsid w:val="003C2DE9"/>
    <w:rsid w:val="003C4EF2"/>
    <w:rsid w:val="003D2EAA"/>
    <w:rsid w:val="003D34C9"/>
    <w:rsid w:val="003D38C5"/>
    <w:rsid w:val="003D501B"/>
    <w:rsid w:val="003D55CB"/>
    <w:rsid w:val="003E031C"/>
    <w:rsid w:val="003E30C1"/>
    <w:rsid w:val="003E4C87"/>
    <w:rsid w:val="003F0A37"/>
    <w:rsid w:val="003F18C4"/>
    <w:rsid w:val="003F2D8A"/>
    <w:rsid w:val="003F5A99"/>
    <w:rsid w:val="003F770F"/>
    <w:rsid w:val="003F7DD7"/>
    <w:rsid w:val="00402D2B"/>
    <w:rsid w:val="00404F3D"/>
    <w:rsid w:val="0040772D"/>
    <w:rsid w:val="00412559"/>
    <w:rsid w:val="00412A62"/>
    <w:rsid w:val="0042232D"/>
    <w:rsid w:val="00423316"/>
    <w:rsid w:val="00435A5C"/>
    <w:rsid w:val="00440E75"/>
    <w:rsid w:val="00450C9A"/>
    <w:rsid w:val="004563C1"/>
    <w:rsid w:val="00462302"/>
    <w:rsid w:val="00463365"/>
    <w:rsid w:val="00463C3F"/>
    <w:rsid w:val="00471315"/>
    <w:rsid w:val="004717AB"/>
    <w:rsid w:val="00471E21"/>
    <w:rsid w:val="00475E9D"/>
    <w:rsid w:val="004767F2"/>
    <w:rsid w:val="00477474"/>
    <w:rsid w:val="00480A78"/>
    <w:rsid w:val="004846A4"/>
    <w:rsid w:val="00484C9B"/>
    <w:rsid w:val="00492E25"/>
    <w:rsid w:val="004A08FD"/>
    <w:rsid w:val="004A0A6C"/>
    <w:rsid w:val="004A2AA2"/>
    <w:rsid w:val="004A2DF6"/>
    <w:rsid w:val="004A6178"/>
    <w:rsid w:val="004B1E86"/>
    <w:rsid w:val="004B34DD"/>
    <w:rsid w:val="004B4C0F"/>
    <w:rsid w:val="004B6398"/>
    <w:rsid w:val="004B7CD9"/>
    <w:rsid w:val="004C1E96"/>
    <w:rsid w:val="004C3590"/>
    <w:rsid w:val="004C5432"/>
    <w:rsid w:val="004C6AA8"/>
    <w:rsid w:val="004D52A7"/>
    <w:rsid w:val="004D6B70"/>
    <w:rsid w:val="004E295D"/>
    <w:rsid w:val="004F2F76"/>
    <w:rsid w:val="004F4299"/>
    <w:rsid w:val="004F4A57"/>
    <w:rsid w:val="004F588F"/>
    <w:rsid w:val="00500457"/>
    <w:rsid w:val="00500671"/>
    <w:rsid w:val="00502D63"/>
    <w:rsid w:val="00506C39"/>
    <w:rsid w:val="005104A9"/>
    <w:rsid w:val="005116E6"/>
    <w:rsid w:val="005133AE"/>
    <w:rsid w:val="00521BDE"/>
    <w:rsid w:val="00523338"/>
    <w:rsid w:val="005240B3"/>
    <w:rsid w:val="00524743"/>
    <w:rsid w:val="0053235F"/>
    <w:rsid w:val="00536E25"/>
    <w:rsid w:val="005436C2"/>
    <w:rsid w:val="005476D7"/>
    <w:rsid w:val="00551F8B"/>
    <w:rsid w:val="00553D0E"/>
    <w:rsid w:val="00557B20"/>
    <w:rsid w:val="005645B3"/>
    <w:rsid w:val="00567B54"/>
    <w:rsid w:val="005721A3"/>
    <w:rsid w:val="005742F1"/>
    <w:rsid w:val="00575A66"/>
    <w:rsid w:val="005774AA"/>
    <w:rsid w:val="0057758F"/>
    <w:rsid w:val="00582C6D"/>
    <w:rsid w:val="005842F0"/>
    <w:rsid w:val="00584A4B"/>
    <w:rsid w:val="00585531"/>
    <w:rsid w:val="0058582B"/>
    <w:rsid w:val="005912D8"/>
    <w:rsid w:val="005A058E"/>
    <w:rsid w:val="005A2742"/>
    <w:rsid w:val="005A2755"/>
    <w:rsid w:val="005A7E92"/>
    <w:rsid w:val="005B266A"/>
    <w:rsid w:val="005B4939"/>
    <w:rsid w:val="005B59C1"/>
    <w:rsid w:val="005C3493"/>
    <w:rsid w:val="005C34DE"/>
    <w:rsid w:val="005C35C2"/>
    <w:rsid w:val="005D090F"/>
    <w:rsid w:val="005D3815"/>
    <w:rsid w:val="005D5AB9"/>
    <w:rsid w:val="005E0908"/>
    <w:rsid w:val="005F7C07"/>
    <w:rsid w:val="00601282"/>
    <w:rsid w:val="00604BD4"/>
    <w:rsid w:val="0060554C"/>
    <w:rsid w:val="00606AF2"/>
    <w:rsid w:val="00610E59"/>
    <w:rsid w:val="00614B0B"/>
    <w:rsid w:val="00621816"/>
    <w:rsid w:val="006224A9"/>
    <w:rsid w:val="00622DA8"/>
    <w:rsid w:val="006242AF"/>
    <w:rsid w:val="00624EB8"/>
    <w:rsid w:val="00625364"/>
    <w:rsid w:val="0063282F"/>
    <w:rsid w:val="006336BA"/>
    <w:rsid w:val="00643088"/>
    <w:rsid w:val="00643D28"/>
    <w:rsid w:val="006444A3"/>
    <w:rsid w:val="006468E6"/>
    <w:rsid w:val="00654356"/>
    <w:rsid w:val="006605BE"/>
    <w:rsid w:val="006630B9"/>
    <w:rsid w:val="00666209"/>
    <w:rsid w:val="00667EF3"/>
    <w:rsid w:val="006718FA"/>
    <w:rsid w:val="00675C54"/>
    <w:rsid w:val="00677CCC"/>
    <w:rsid w:val="00681798"/>
    <w:rsid w:val="0068420D"/>
    <w:rsid w:val="006864ED"/>
    <w:rsid w:val="0069557B"/>
    <w:rsid w:val="00695612"/>
    <w:rsid w:val="006965C5"/>
    <w:rsid w:val="006A0A78"/>
    <w:rsid w:val="006A2454"/>
    <w:rsid w:val="006A2FA3"/>
    <w:rsid w:val="006A4C79"/>
    <w:rsid w:val="006A6332"/>
    <w:rsid w:val="006A68F8"/>
    <w:rsid w:val="006B1025"/>
    <w:rsid w:val="006B6C06"/>
    <w:rsid w:val="006B791C"/>
    <w:rsid w:val="006C0DC6"/>
    <w:rsid w:val="006C5838"/>
    <w:rsid w:val="006D42DF"/>
    <w:rsid w:val="006D5C52"/>
    <w:rsid w:val="006D7518"/>
    <w:rsid w:val="006E26BF"/>
    <w:rsid w:val="006E4CC1"/>
    <w:rsid w:val="006F43CD"/>
    <w:rsid w:val="006F698D"/>
    <w:rsid w:val="0070077E"/>
    <w:rsid w:val="007007E8"/>
    <w:rsid w:val="00700893"/>
    <w:rsid w:val="00705F9B"/>
    <w:rsid w:val="00713192"/>
    <w:rsid w:val="00713326"/>
    <w:rsid w:val="007150C5"/>
    <w:rsid w:val="00715142"/>
    <w:rsid w:val="007166AB"/>
    <w:rsid w:val="00717037"/>
    <w:rsid w:val="0071708E"/>
    <w:rsid w:val="00721BA6"/>
    <w:rsid w:val="00721E2F"/>
    <w:rsid w:val="007221C6"/>
    <w:rsid w:val="00724D6B"/>
    <w:rsid w:val="00742D87"/>
    <w:rsid w:val="0074321A"/>
    <w:rsid w:val="0074773B"/>
    <w:rsid w:val="00753122"/>
    <w:rsid w:val="00753798"/>
    <w:rsid w:val="00767F8E"/>
    <w:rsid w:val="00770825"/>
    <w:rsid w:val="00774682"/>
    <w:rsid w:val="007767E2"/>
    <w:rsid w:val="0078113A"/>
    <w:rsid w:val="00781A37"/>
    <w:rsid w:val="00783D98"/>
    <w:rsid w:val="00785193"/>
    <w:rsid w:val="00786B89"/>
    <w:rsid w:val="00787719"/>
    <w:rsid w:val="007877BB"/>
    <w:rsid w:val="007906C6"/>
    <w:rsid w:val="00790932"/>
    <w:rsid w:val="00794DD5"/>
    <w:rsid w:val="0079653C"/>
    <w:rsid w:val="007977F3"/>
    <w:rsid w:val="007A5D1D"/>
    <w:rsid w:val="007B1D6E"/>
    <w:rsid w:val="007B393B"/>
    <w:rsid w:val="007B7A8B"/>
    <w:rsid w:val="007C39F0"/>
    <w:rsid w:val="007C46AC"/>
    <w:rsid w:val="007C4DF6"/>
    <w:rsid w:val="007C7409"/>
    <w:rsid w:val="007C7E5D"/>
    <w:rsid w:val="007D3D13"/>
    <w:rsid w:val="007D432C"/>
    <w:rsid w:val="007E1B9B"/>
    <w:rsid w:val="007E2960"/>
    <w:rsid w:val="007E2ECA"/>
    <w:rsid w:val="007E38C1"/>
    <w:rsid w:val="007F0AFD"/>
    <w:rsid w:val="007F6296"/>
    <w:rsid w:val="007F6973"/>
    <w:rsid w:val="007F6B55"/>
    <w:rsid w:val="00804A81"/>
    <w:rsid w:val="0082107B"/>
    <w:rsid w:val="0082164C"/>
    <w:rsid w:val="00821C65"/>
    <w:rsid w:val="008235E2"/>
    <w:rsid w:val="00825661"/>
    <w:rsid w:val="00827800"/>
    <w:rsid w:val="008320E3"/>
    <w:rsid w:val="00834F5B"/>
    <w:rsid w:val="00836226"/>
    <w:rsid w:val="00837152"/>
    <w:rsid w:val="00840239"/>
    <w:rsid w:val="00864C5D"/>
    <w:rsid w:val="008662EC"/>
    <w:rsid w:val="0087214B"/>
    <w:rsid w:val="00877F4F"/>
    <w:rsid w:val="00882C88"/>
    <w:rsid w:val="008839AB"/>
    <w:rsid w:val="0088631F"/>
    <w:rsid w:val="0088665E"/>
    <w:rsid w:val="008874DA"/>
    <w:rsid w:val="00887882"/>
    <w:rsid w:val="008956F3"/>
    <w:rsid w:val="008A2BC4"/>
    <w:rsid w:val="008A5518"/>
    <w:rsid w:val="008A5629"/>
    <w:rsid w:val="008A5EF9"/>
    <w:rsid w:val="008B3485"/>
    <w:rsid w:val="008B5B04"/>
    <w:rsid w:val="008B728C"/>
    <w:rsid w:val="008C2558"/>
    <w:rsid w:val="008C2C90"/>
    <w:rsid w:val="008C730E"/>
    <w:rsid w:val="008D4F15"/>
    <w:rsid w:val="008E4009"/>
    <w:rsid w:val="008F1A70"/>
    <w:rsid w:val="008F1EC9"/>
    <w:rsid w:val="008F2EE7"/>
    <w:rsid w:val="008F6BDD"/>
    <w:rsid w:val="0090016B"/>
    <w:rsid w:val="009006AC"/>
    <w:rsid w:val="00902398"/>
    <w:rsid w:val="0090257F"/>
    <w:rsid w:val="00902C96"/>
    <w:rsid w:val="00902F81"/>
    <w:rsid w:val="009049E6"/>
    <w:rsid w:val="0090620F"/>
    <w:rsid w:val="00906F31"/>
    <w:rsid w:val="00907F9A"/>
    <w:rsid w:val="00910093"/>
    <w:rsid w:val="00912337"/>
    <w:rsid w:val="00913E80"/>
    <w:rsid w:val="0092121C"/>
    <w:rsid w:val="00922EA3"/>
    <w:rsid w:val="00923044"/>
    <w:rsid w:val="00923842"/>
    <w:rsid w:val="00923FC6"/>
    <w:rsid w:val="0092772C"/>
    <w:rsid w:val="00932164"/>
    <w:rsid w:val="0093451C"/>
    <w:rsid w:val="0093564D"/>
    <w:rsid w:val="00937D00"/>
    <w:rsid w:val="00947C67"/>
    <w:rsid w:val="009519D5"/>
    <w:rsid w:val="009525E3"/>
    <w:rsid w:val="00952652"/>
    <w:rsid w:val="0095399A"/>
    <w:rsid w:val="00957282"/>
    <w:rsid w:val="009617CD"/>
    <w:rsid w:val="00961F02"/>
    <w:rsid w:val="009626C4"/>
    <w:rsid w:val="009667BE"/>
    <w:rsid w:val="009717C5"/>
    <w:rsid w:val="00972B5B"/>
    <w:rsid w:val="00972B8A"/>
    <w:rsid w:val="00987E65"/>
    <w:rsid w:val="00991C00"/>
    <w:rsid w:val="00995441"/>
    <w:rsid w:val="00997A24"/>
    <w:rsid w:val="009A6A09"/>
    <w:rsid w:val="009B2CBE"/>
    <w:rsid w:val="009B31E8"/>
    <w:rsid w:val="009B3911"/>
    <w:rsid w:val="009B60DD"/>
    <w:rsid w:val="009B7E14"/>
    <w:rsid w:val="009C1462"/>
    <w:rsid w:val="009C1CC1"/>
    <w:rsid w:val="009C3DAF"/>
    <w:rsid w:val="009C6C9C"/>
    <w:rsid w:val="009D08FC"/>
    <w:rsid w:val="009D0C8E"/>
    <w:rsid w:val="009D33B4"/>
    <w:rsid w:val="009E0193"/>
    <w:rsid w:val="009E7173"/>
    <w:rsid w:val="009F27AF"/>
    <w:rsid w:val="00A03E0B"/>
    <w:rsid w:val="00A05D2E"/>
    <w:rsid w:val="00A062B6"/>
    <w:rsid w:val="00A100C7"/>
    <w:rsid w:val="00A10441"/>
    <w:rsid w:val="00A114CB"/>
    <w:rsid w:val="00A15FE9"/>
    <w:rsid w:val="00A211C6"/>
    <w:rsid w:val="00A21541"/>
    <w:rsid w:val="00A22B69"/>
    <w:rsid w:val="00A22FCC"/>
    <w:rsid w:val="00A26572"/>
    <w:rsid w:val="00A30265"/>
    <w:rsid w:val="00A30398"/>
    <w:rsid w:val="00A311DE"/>
    <w:rsid w:val="00A31924"/>
    <w:rsid w:val="00A31C77"/>
    <w:rsid w:val="00A328E8"/>
    <w:rsid w:val="00A3291C"/>
    <w:rsid w:val="00A33EDD"/>
    <w:rsid w:val="00A41E3B"/>
    <w:rsid w:val="00A4579B"/>
    <w:rsid w:val="00A4768B"/>
    <w:rsid w:val="00A526EA"/>
    <w:rsid w:val="00A5751C"/>
    <w:rsid w:val="00A6245E"/>
    <w:rsid w:val="00A640BB"/>
    <w:rsid w:val="00A657A5"/>
    <w:rsid w:val="00A662EC"/>
    <w:rsid w:val="00A74B70"/>
    <w:rsid w:val="00A83FE6"/>
    <w:rsid w:val="00A862E3"/>
    <w:rsid w:val="00A9132C"/>
    <w:rsid w:val="00A942D7"/>
    <w:rsid w:val="00AA333A"/>
    <w:rsid w:val="00AA3347"/>
    <w:rsid w:val="00AA45AF"/>
    <w:rsid w:val="00AA5563"/>
    <w:rsid w:val="00AA5A2D"/>
    <w:rsid w:val="00AA68AA"/>
    <w:rsid w:val="00AA761C"/>
    <w:rsid w:val="00AA7AC7"/>
    <w:rsid w:val="00AA7B45"/>
    <w:rsid w:val="00AB60B7"/>
    <w:rsid w:val="00AB7679"/>
    <w:rsid w:val="00AC1FA7"/>
    <w:rsid w:val="00AC2071"/>
    <w:rsid w:val="00AC5A25"/>
    <w:rsid w:val="00AC6809"/>
    <w:rsid w:val="00AD1C2D"/>
    <w:rsid w:val="00AE3511"/>
    <w:rsid w:val="00AE4C6E"/>
    <w:rsid w:val="00AE602D"/>
    <w:rsid w:val="00AE6FC8"/>
    <w:rsid w:val="00AF6E5D"/>
    <w:rsid w:val="00AF750D"/>
    <w:rsid w:val="00AF7937"/>
    <w:rsid w:val="00B01285"/>
    <w:rsid w:val="00B044C9"/>
    <w:rsid w:val="00B04B4A"/>
    <w:rsid w:val="00B04B8A"/>
    <w:rsid w:val="00B059F4"/>
    <w:rsid w:val="00B074C0"/>
    <w:rsid w:val="00B14223"/>
    <w:rsid w:val="00B16D53"/>
    <w:rsid w:val="00B21C8C"/>
    <w:rsid w:val="00B242FA"/>
    <w:rsid w:val="00B25FCB"/>
    <w:rsid w:val="00B274EB"/>
    <w:rsid w:val="00B30B9F"/>
    <w:rsid w:val="00B3737F"/>
    <w:rsid w:val="00B46755"/>
    <w:rsid w:val="00B5142D"/>
    <w:rsid w:val="00B51BE7"/>
    <w:rsid w:val="00B54C7C"/>
    <w:rsid w:val="00B56617"/>
    <w:rsid w:val="00B57544"/>
    <w:rsid w:val="00B65679"/>
    <w:rsid w:val="00B67FDB"/>
    <w:rsid w:val="00B737DD"/>
    <w:rsid w:val="00B7523C"/>
    <w:rsid w:val="00B776DC"/>
    <w:rsid w:val="00B80B21"/>
    <w:rsid w:val="00B84954"/>
    <w:rsid w:val="00B92153"/>
    <w:rsid w:val="00B92265"/>
    <w:rsid w:val="00B92422"/>
    <w:rsid w:val="00B932EA"/>
    <w:rsid w:val="00BA0E91"/>
    <w:rsid w:val="00BA4FCD"/>
    <w:rsid w:val="00BA76A8"/>
    <w:rsid w:val="00BB0990"/>
    <w:rsid w:val="00BB21CA"/>
    <w:rsid w:val="00BB4843"/>
    <w:rsid w:val="00BC2C89"/>
    <w:rsid w:val="00BC387F"/>
    <w:rsid w:val="00BC42F2"/>
    <w:rsid w:val="00BD0005"/>
    <w:rsid w:val="00BE7166"/>
    <w:rsid w:val="00BE73C6"/>
    <w:rsid w:val="00BF087B"/>
    <w:rsid w:val="00C0027D"/>
    <w:rsid w:val="00C0075F"/>
    <w:rsid w:val="00C01436"/>
    <w:rsid w:val="00C03FFE"/>
    <w:rsid w:val="00C044E8"/>
    <w:rsid w:val="00C05E9A"/>
    <w:rsid w:val="00C06F85"/>
    <w:rsid w:val="00C12D8F"/>
    <w:rsid w:val="00C22C1F"/>
    <w:rsid w:val="00C25564"/>
    <w:rsid w:val="00C27609"/>
    <w:rsid w:val="00C316E5"/>
    <w:rsid w:val="00C31D7A"/>
    <w:rsid w:val="00C333D5"/>
    <w:rsid w:val="00C432C4"/>
    <w:rsid w:val="00C44AFE"/>
    <w:rsid w:val="00C44EDD"/>
    <w:rsid w:val="00C47794"/>
    <w:rsid w:val="00C47D1D"/>
    <w:rsid w:val="00C51643"/>
    <w:rsid w:val="00C57A04"/>
    <w:rsid w:val="00C6045C"/>
    <w:rsid w:val="00C65A98"/>
    <w:rsid w:val="00C7225D"/>
    <w:rsid w:val="00C750F4"/>
    <w:rsid w:val="00C77A3A"/>
    <w:rsid w:val="00C8152F"/>
    <w:rsid w:val="00C81831"/>
    <w:rsid w:val="00C81C86"/>
    <w:rsid w:val="00C86DCE"/>
    <w:rsid w:val="00C95757"/>
    <w:rsid w:val="00C96E8A"/>
    <w:rsid w:val="00C9768D"/>
    <w:rsid w:val="00CA08E2"/>
    <w:rsid w:val="00CA58E1"/>
    <w:rsid w:val="00CB0518"/>
    <w:rsid w:val="00CB0AA7"/>
    <w:rsid w:val="00CC0F17"/>
    <w:rsid w:val="00CC2E2B"/>
    <w:rsid w:val="00CC3586"/>
    <w:rsid w:val="00CC4B27"/>
    <w:rsid w:val="00CC50E7"/>
    <w:rsid w:val="00CD2469"/>
    <w:rsid w:val="00CD3CF0"/>
    <w:rsid w:val="00CE6053"/>
    <w:rsid w:val="00CF1365"/>
    <w:rsid w:val="00CF1B21"/>
    <w:rsid w:val="00CF2751"/>
    <w:rsid w:val="00CF4D95"/>
    <w:rsid w:val="00CF737A"/>
    <w:rsid w:val="00CF73DE"/>
    <w:rsid w:val="00D02CFE"/>
    <w:rsid w:val="00D03EF4"/>
    <w:rsid w:val="00D10547"/>
    <w:rsid w:val="00D10BA9"/>
    <w:rsid w:val="00D10C7D"/>
    <w:rsid w:val="00D16882"/>
    <w:rsid w:val="00D200A9"/>
    <w:rsid w:val="00D21FBD"/>
    <w:rsid w:val="00D26F66"/>
    <w:rsid w:val="00D27198"/>
    <w:rsid w:val="00D312F8"/>
    <w:rsid w:val="00D314FB"/>
    <w:rsid w:val="00D322CE"/>
    <w:rsid w:val="00D330AE"/>
    <w:rsid w:val="00D342CB"/>
    <w:rsid w:val="00D3492E"/>
    <w:rsid w:val="00D37231"/>
    <w:rsid w:val="00D4053E"/>
    <w:rsid w:val="00D40637"/>
    <w:rsid w:val="00D40765"/>
    <w:rsid w:val="00D46389"/>
    <w:rsid w:val="00D464EA"/>
    <w:rsid w:val="00D53580"/>
    <w:rsid w:val="00D63E00"/>
    <w:rsid w:val="00D64441"/>
    <w:rsid w:val="00D64F0D"/>
    <w:rsid w:val="00D6501D"/>
    <w:rsid w:val="00D7410F"/>
    <w:rsid w:val="00D769E6"/>
    <w:rsid w:val="00D77801"/>
    <w:rsid w:val="00D814D9"/>
    <w:rsid w:val="00D86916"/>
    <w:rsid w:val="00D9111E"/>
    <w:rsid w:val="00D92289"/>
    <w:rsid w:val="00D970C1"/>
    <w:rsid w:val="00DA10AC"/>
    <w:rsid w:val="00DB0ABA"/>
    <w:rsid w:val="00DC1771"/>
    <w:rsid w:val="00DC3A04"/>
    <w:rsid w:val="00DD16A0"/>
    <w:rsid w:val="00DD586F"/>
    <w:rsid w:val="00DD779A"/>
    <w:rsid w:val="00DD780C"/>
    <w:rsid w:val="00DE3295"/>
    <w:rsid w:val="00DF1152"/>
    <w:rsid w:val="00DF615B"/>
    <w:rsid w:val="00E012B8"/>
    <w:rsid w:val="00E078FC"/>
    <w:rsid w:val="00E1084E"/>
    <w:rsid w:val="00E13613"/>
    <w:rsid w:val="00E152E2"/>
    <w:rsid w:val="00E23E85"/>
    <w:rsid w:val="00E254EC"/>
    <w:rsid w:val="00E26D55"/>
    <w:rsid w:val="00E274A6"/>
    <w:rsid w:val="00E346DC"/>
    <w:rsid w:val="00E35600"/>
    <w:rsid w:val="00E35688"/>
    <w:rsid w:val="00E358E0"/>
    <w:rsid w:val="00E36D36"/>
    <w:rsid w:val="00E449FE"/>
    <w:rsid w:val="00E501F9"/>
    <w:rsid w:val="00E55AFC"/>
    <w:rsid w:val="00E619F3"/>
    <w:rsid w:val="00E640C9"/>
    <w:rsid w:val="00E64F29"/>
    <w:rsid w:val="00E64FC2"/>
    <w:rsid w:val="00E6702E"/>
    <w:rsid w:val="00E7095B"/>
    <w:rsid w:val="00E70D83"/>
    <w:rsid w:val="00E72883"/>
    <w:rsid w:val="00E8063D"/>
    <w:rsid w:val="00E82887"/>
    <w:rsid w:val="00E84C5B"/>
    <w:rsid w:val="00E8503D"/>
    <w:rsid w:val="00E85A73"/>
    <w:rsid w:val="00E87C51"/>
    <w:rsid w:val="00E92217"/>
    <w:rsid w:val="00E94C79"/>
    <w:rsid w:val="00E97816"/>
    <w:rsid w:val="00E97C2E"/>
    <w:rsid w:val="00EB57F3"/>
    <w:rsid w:val="00EB71BC"/>
    <w:rsid w:val="00EC1BE3"/>
    <w:rsid w:val="00ED016B"/>
    <w:rsid w:val="00ED1846"/>
    <w:rsid w:val="00ED5F04"/>
    <w:rsid w:val="00EE1B0E"/>
    <w:rsid w:val="00EE2B30"/>
    <w:rsid w:val="00EE5A3D"/>
    <w:rsid w:val="00EE6D76"/>
    <w:rsid w:val="00EE6F16"/>
    <w:rsid w:val="00EF0152"/>
    <w:rsid w:val="00F01D0D"/>
    <w:rsid w:val="00F07D42"/>
    <w:rsid w:val="00F10699"/>
    <w:rsid w:val="00F14525"/>
    <w:rsid w:val="00F15BB7"/>
    <w:rsid w:val="00F17D9C"/>
    <w:rsid w:val="00F222AC"/>
    <w:rsid w:val="00F30182"/>
    <w:rsid w:val="00F37C3F"/>
    <w:rsid w:val="00F478E6"/>
    <w:rsid w:val="00F47A24"/>
    <w:rsid w:val="00F47F80"/>
    <w:rsid w:val="00F5064A"/>
    <w:rsid w:val="00F5264E"/>
    <w:rsid w:val="00F54850"/>
    <w:rsid w:val="00F77E85"/>
    <w:rsid w:val="00F83732"/>
    <w:rsid w:val="00F857FD"/>
    <w:rsid w:val="00F8649D"/>
    <w:rsid w:val="00F908FD"/>
    <w:rsid w:val="00F91B58"/>
    <w:rsid w:val="00F943C5"/>
    <w:rsid w:val="00FA5D80"/>
    <w:rsid w:val="00FB08CB"/>
    <w:rsid w:val="00FB18FF"/>
    <w:rsid w:val="00FD3CAC"/>
    <w:rsid w:val="00FD49EB"/>
    <w:rsid w:val="00FD6E9B"/>
    <w:rsid w:val="00FE2A43"/>
    <w:rsid w:val="00FE2C29"/>
    <w:rsid w:val="00FE47D6"/>
    <w:rsid w:val="00FE6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46F61"/>
  <w14:defaultImageDpi w14:val="0"/>
  <w15:docId w15:val="{CD8CFC13-BB24-423C-ADC3-6959412A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utoRedefine/>
    <w:qFormat/>
    <w:rsid w:val="003C2DE9"/>
    <w:pPr>
      <w:spacing w:before="120" w:after="120"/>
    </w:pPr>
    <w:rPr>
      <w:rFonts w:ascii="Tahoma" w:eastAsia="MS Mincho" w:hAnsi="Tahoma" w:cs="Tahoma"/>
      <w:sz w:val="19"/>
      <w:szCs w:val="19"/>
    </w:rPr>
  </w:style>
  <w:style w:type="paragraph" w:styleId="Heading1">
    <w:name w:val="heading 1"/>
    <w:basedOn w:val="Normal"/>
    <w:link w:val="Heading1Char"/>
    <w:uiPriority w:val="99"/>
    <w:qFormat/>
    <w:rsid w:val="003C2DE9"/>
    <w:pPr>
      <w:numPr>
        <w:numId w:val="13"/>
      </w:numPr>
      <w:outlineLvl w:val="0"/>
    </w:pPr>
    <w:rPr>
      <w:b/>
      <w:bCs/>
    </w:rPr>
  </w:style>
  <w:style w:type="paragraph" w:styleId="Heading2">
    <w:name w:val="heading 2"/>
    <w:basedOn w:val="Normal"/>
    <w:link w:val="Heading2Char"/>
    <w:uiPriority w:val="99"/>
    <w:qFormat/>
    <w:rsid w:val="003C2DE9"/>
    <w:pPr>
      <w:numPr>
        <w:ilvl w:val="1"/>
        <w:numId w:val="13"/>
      </w:numPr>
      <w:outlineLvl w:val="1"/>
    </w:pPr>
    <w:rPr>
      <w:b/>
      <w:bCs/>
    </w:rPr>
  </w:style>
  <w:style w:type="paragraph" w:styleId="Heading3">
    <w:name w:val="heading 3"/>
    <w:basedOn w:val="Normal"/>
    <w:link w:val="Heading3Char"/>
    <w:uiPriority w:val="99"/>
    <w:qFormat/>
    <w:rsid w:val="003C2DE9"/>
    <w:pPr>
      <w:numPr>
        <w:ilvl w:val="2"/>
        <w:numId w:val="13"/>
      </w:numPr>
      <w:tabs>
        <w:tab w:val="left" w:pos="1077"/>
      </w:tabs>
      <w:outlineLvl w:val="2"/>
    </w:pPr>
  </w:style>
  <w:style w:type="paragraph" w:styleId="Heading4">
    <w:name w:val="heading 4"/>
    <w:basedOn w:val="Normal"/>
    <w:link w:val="Heading4Char"/>
    <w:uiPriority w:val="99"/>
    <w:qFormat/>
    <w:rsid w:val="003C2DE9"/>
    <w:pPr>
      <w:numPr>
        <w:ilvl w:val="3"/>
        <w:numId w:val="13"/>
      </w:numPr>
      <w:outlineLvl w:val="3"/>
    </w:pPr>
  </w:style>
  <w:style w:type="paragraph" w:styleId="Heading5">
    <w:name w:val="heading 5"/>
    <w:basedOn w:val="Normal"/>
    <w:link w:val="Heading5Char"/>
    <w:uiPriority w:val="99"/>
    <w:qFormat/>
    <w:rsid w:val="003C2DE9"/>
    <w:pPr>
      <w:numPr>
        <w:ilvl w:val="4"/>
        <w:numId w:val="13"/>
      </w:numPr>
      <w:tabs>
        <w:tab w:val="left" w:pos="1792"/>
      </w:tabs>
      <w:outlineLvl w:val="4"/>
    </w:pPr>
  </w:style>
  <w:style w:type="paragraph" w:styleId="Heading6">
    <w:name w:val="heading 6"/>
    <w:basedOn w:val="Normal"/>
    <w:link w:val="Heading6Char"/>
    <w:uiPriority w:val="99"/>
    <w:qFormat/>
    <w:rsid w:val="003C2DE9"/>
    <w:pPr>
      <w:numPr>
        <w:ilvl w:val="5"/>
        <w:numId w:val="13"/>
      </w:numPr>
      <w:outlineLvl w:val="5"/>
    </w:pPr>
  </w:style>
  <w:style w:type="paragraph" w:styleId="Heading7">
    <w:name w:val="heading 7"/>
    <w:basedOn w:val="Normal"/>
    <w:link w:val="Heading7Char"/>
    <w:uiPriority w:val="99"/>
    <w:qFormat/>
    <w:rsid w:val="003C2DE9"/>
    <w:pPr>
      <w:numPr>
        <w:ilvl w:val="6"/>
        <w:numId w:val="13"/>
      </w:numPr>
      <w:outlineLvl w:val="6"/>
    </w:pPr>
  </w:style>
  <w:style w:type="paragraph" w:styleId="Heading8">
    <w:name w:val="heading 8"/>
    <w:basedOn w:val="Normal"/>
    <w:link w:val="Heading8Char"/>
    <w:uiPriority w:val="99"/>
    <w:qFormat/>
    <w:rsid w:val="003C2DE9"/>
    <w:pPr>
      <w:numPr>
        <w:ilvl w:val="7"/>
        <w:numId w:val="13"/>
      </w:numPr>
      <w:outlineLvl w:val="7"/>
    </w:pPr>
  </w:style>
  <w:style w:type="paragraph" w:styleId="Heading9">
    <w:name w:val="heading 9"/>
    <w:basedOn w:val="Normal"/>
    <w:link w:val="Heading9Char"/>
    <w:uiPriority w:val="99"/>
    <w:qFormat/>
    <w:rsid w:val="003C2DE9"/>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DE9"/>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3C2DE9"/>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3C2DE9"/>
    <w:rPr>
      <w:rFonts w:ascii="Tahoma" w:eastAsia="MS Mincho" w:hAnsi="Tahoma" w:cs="Tahoma"/>
      <w:sz w:val="19"/>
      <w:szCs w:val="19"/>
    </w:rPr>
  </w:style>
  <w:style w:type="character" w:customStyle="1" w:styleId="Heading4Char">
    <w:name w:val="Heading 4 Char"/>
    <w:basedOn w:val="DefaultParagraphFont"/>
    <w:link w:val="Heading4"/>
    <w:uiPriority w:val="99"/>
    <w:locked/>
    <w:rsid w:val="003C2DE9"/>
    <w:rPr>
      <w:rFonts w:ascii="Tahoma" w:eastAsia="MS Mincho" w:hAnsi="Tahoma" w:cs="Tahoma"/>
      <w:sz w:val="19"/>
      <w:szCs w:val="19"/>
    </w:rPr>
  </w:style>
  <w:style w:type="character" w:customStyle="1" w:styleId="Heading5Char">
    <w:name w:val="Heading 5 Char"/>
    <w:basedOn w:val="DefaultParagraphFont"/>
    <w:link w:val="Heading5"/>
    <w:uiPriority w:val="99"/>
    <w:locked/>
    <w:rsid w:val="003C2DE9"/>
    <w:rPr>
      <w:rFonts w:ascii="Tahoma" w:eastAsia="MS Mincho" w:hAnsi="Tahoma" w:cs="Tahoma"/>
      <w:sz w:val="19"/>
      <w:szCs w:val="19"/>
    </w:rPr>
  </w:style>
  <w:style w:type="character" w:customStyle="1" w:styleId="Heading6Char">
    <w:name w:val="Heading 6 Char"/>
    <w:basedOn w:val="DefaultParagraphFont"/>
    <w:link w:val="Heading6"/>
    <w:uiPriority w:val="99"/>
    <w:locked/>
    <w:rsid w:val="003C2DE9"/>
    <w:rPr>
      <w:rFonts w:ascii="Tahoma" w:eastAsia="MS Mincho" w:hAnsi="Tahoma" w:cs="Tahoma"/>
      <w:sz w:val="19"/>
      <w:szCs w:val="19"/>
    </w:rPr>
  </w:style>
  <w:style w:type="character" w:customStyle="1" w:styleId="Heading7Char">
    <w:name w:val="Heading 7 Char"/>
    <w:basedOn w:val="DefaultParagraphFont"/>
    <w:link w:val="Heading7"/>
    <w:uiPriority w:val="99"/>
    <w:locked/>
    <w:rsid w:val="003C2DE9"/>
    <w:rPr>
      <w:rFonts w:ascii="Tahoma" w:eastAsia="MS Mincho" w:hAnsi="Tahoma" w:cs="Tahoma"/>
      <w:sz w:val="19"/>
      <w:szCs w:val="19"/>
    </w:rPr>
  </w:style>
  <w:style w:type="character" w:customStyle="1" w:styleId="Heading8Char">
    <w:name w:val="Heading 8 Char"/>
    <w:basedOn w:val="DefaultParagraphFont"/>
    <w:link w:val="Heading8"/>
    <w:uiPriority w:val="99"/>
    <w:locked/>
    <w:rsid w:val="003C2DE9"/>
    <w:rPr>
      <w:rFonts w:ascii="Tahoma" w:eastAsia="MS Mincho" w:hAnsi="Tahoma" w:cs="Tahoma"/>
      <w:sz w:val="19"/>
      <w:szCs w:val="19"/>
    </w:rPr>
  </w:style>
  <w:style w:type="character" w:customStyle="1" w:styleId="Heading9Char">
    <w:name w:val="Heading 9 Char"/>
    <w:basedOn w:val="DefaultParagraphFont"/>
    <w:link w:val="Heading9"/>
    <w:uiPriority w:val="99"/>
    <w:locked/>
    <w:rsid w:val="003C2DE9"/>
    <w:rPr>
      <w:rFonts w:ascii="Tahoma" w:eastAsia="MS Mincho" w:hAnsi="Tahoma" w:cs="Tahoma"/>
      <w:sz w:val="19"/>
      <w:szCs w:val="19"/>
    </w:rPr>
  </w:style>
  <w:style w:type="paragraph" w:customStyle="1" w:styleId="Body1">
    <w:name w:val="Body 1"/>
    <w:basedOn w:val="Normal"/>
    <w:link w:val="Body1Char1"/>
    <w:uiPriority w:val="99"/>
    <w:rsid w:val="003C2DE9"/>
    <w:pPr>
      <w:ind w:left="357"/>
    </w:pPr>
  </w:style>
  <w:style w:type="paragraph" w:customStyle="1" w:styleId="Body2">
    <w:name w:val="Body 2"/>
    <w:basedOn w:val="Normal"/>
    <w:rsid w:val="003C2DE9"/>
    <w:pPr>
      <w:ind w:left="720"/>
    </w:pPr>
  </w:style>
  <w:style w:type="paragraph" w:customStyle="1" w:styleId="Body3">
    <w:name w:val="Body 3"/>
    <w:basedOn w:val="Normal"/>
    <w:rsid w:val="003C2DE9"/>
    <w:pPr>
      <w:ind w:left="1077"/>
    </w:pPr>
  </w:style>
  <w:style w:type="paragraph" w:customStyle="1" w:styleId="Bullet1">
    <w:name w:val="Bullet 1"/>
    <w:basedOn w:val="Normal"/>
    <w:rsid w:val="003C2DE9"/>
    <w:pPr>
      <w:numPr>
        <w:numId w:val="1"/>
      </w:numPr>
    </w:pPr>
  </w:style>
  <w:style w:type="paragraph" w:customStyle="1" w:styleId="Bullet2">
    <w:name w:val="Bullet 2"/>
    <w:basedOn w:val="Normal"/>
    <w:uiPriority w:val="99"/>
    <w:rsid w:val="003C2DE9"/>
    <w:pPr>
      <w:numPr>
        <w:numId w:val="2"/>
      </w:numPr>
    </w:pPr>
  </w:style>
  <w:style w:type="paragraph" w:customStyle="1" w:styleId="Bullet3">
    <w:name w:val="Bullet 3"/>
    <w:basedOn w:val="Normal"/>
    <w:link w:val="Bullet3Char1"/>
    <w:uiPriority w:val="99"/>
    <w:rsid w:val="003C2DE9"/>
    <w:pPr>
      <w:numPr>
        <w:numId w:val="3"/>
      </w:numPr>
    </w:pPr>
  </w:style>
  <w:style w:type="paragraph" w:customStyle="1" w:styleId="Bullet4">
    <w:name w:val="Bullet 4"/>
    <w:basedOn w:val="Normal"/>
    <w:uiPriority w:val="99"/>
    <w:rsid w:val="003C2DE9"/>
    <w:pPr>
      <w:numPr>
        <w:numId w:val="4"/>
      </w:numPr>
    </w:pPr>
  </w:style>
  <w:style w:type="paragraph" w:customStyle="1" w:styleId="Bullet5">
    <w:name w:val="Bullet 5"/>
    <w:basedOn w:val="Normal"/>
    <w:uiPriority w:val="99"/>
    <w:rsid w:val="003C2DE9"/>
    <w:pPr>
      <w:numPr>
        <w:numId w:val="5"/>
      </w:numPr>
    </w:pPr>
  </w:style>
  <w:style w:type="paragraph" w:customStyle="1" w:styleId="Bullet6">
    <w:name w:val="Bullet 6"/>
    <w:basedOn w:val="Normal"/>
    <w:rsid w:val="003C2DE9"/>
    <w:pPr>
      <w:numPr>
        <w:numId w:val="6"/>
      </w:numPr>
    </w:pPr>
  </w:style>
  <w:style w:type="paragraph" w:customStyle="1" w:styleId="Bullet7">
    <w:name w:val="Bullet 7"/>
    <w:basedOn w:val="Normal"/>
    <w:rsid w:val="003C2DE9"/>
    <w:pPr>
      <w:numPr>
        <w:numId w:val="7"/>
      </w:numPr>
    </w:pPr>
  </w:style>
  <w:style w:type="paragraph" w:customStyle="1" w:styleId="Bullet8">
    <w:name w:val="Bullet 8"/>
    <w:basedOn w:val="Normal"/>
    <w:rsid w:val="003C2DE9"/>
    <w:pPr>
      <w:numPr>
        <w:numId w:val="8"/>
      </w:numPr>
    </w:pPr>
  </w:style>
  <w:style w:type="paragraph" w:customStyle="1" w:styleId="Bullet9">
    <w:name w:val="Bullet 9"/>
    <w:basedOn w:val="Body9"/>
    <w:rsid w:val="003C2DE9"/>
    <w:pPr>
      <w:numPr>
        <w:numId w:val="9"/>
      </w:numPr>
    </w:pPr>
  </w:style>
  <w:style w:type="paragraph" w:customStyle="1" w:styleId="Body9">
    <w:name w:val="Body 9"/>
    <w:basedOn w:val="Normal"/>
    <w:rsid w:val="003C2DE9"/>
    <w:pPr>
      <w:ind w:left="3221"/>
    </w:pPr>
  </w:style>
  <w:style w:type="paragraph" w:customStyle="1" w:styleId="HeadingEULA">
    <w:name w:val="Heading EULA"/>
    <w:basedOn w:val="Normal"/>
    <w:next w:val="Normal"/>
    <w:uiPriority w:val="99"/>
    <w:rsid w:val="003C2DE9"/>
    <w:rPr>
      <w:b/>
      <w:bCs/>
      <w:sz w:val="28"/>
      <w:szCs w:val="28"/>
    </w:rPr>
  </w:style>
  <w:style w:type="paragraph" w:customStyle="1" w:styleId="HeadingSoftwareTitle">
    <w:name w:val="Heading Software Title"/>
    <w:basedOn w:val="Normal"/>
    <w:next w:val="Normal"/>
    <w:uiPriority w:val="99"/>
    <w:rsid w:val="003C2DE9"/>
    <w:pPr>
      <w:pBdr>
        <w:bottom w:val="single" w:sz="4" w:space="1" w:color="auto"/>
      </w:pBdr>
    </w:pPr>
    <w:rPr>
      <w:b/>
      <w:bCs/>
      <w:sz w:val="28"/>
      <w:szCs w:val="28"/>
    </w:rPr>
  </w:style>
  <w:style w:type="paragraph" w:customStyle="1" w:styleId="Preamble">
    <w:name w:val="Preamble"/>
    <w:basedOn w:val="Normal"/>
    <w:uiPriority w:val="99"/>
    <w:rsid w:val="003C2DE9"/>
    <w:rPr>
      <w:b/>
      <w:bCs/>
    </w:rPr>
  </w:style>
  <w:style w:type="paragraph" w:customStyle="1" w:styleId="HeadingWarranty">
    <w:name w:val="Heading Warranty"/>
    <w:basedOn w:val="Normal"/>
    <w:uiPriority w:val="99"/>
    <w:rsid w:val="003C2DE9"/>
    <w:pPr>
      <w:jc w:val="center"/>
    </w:pPr>
    <w:rPr>
      <w:b/>
      <w:bCs/>
    </w:rPr>
  </w:style>
  <w:style w:type="paragraph" w:customStyle="1" w:styleId="Heading1Warranty">
    <w:name w:val="Heading 1 Warranty"/>
    <w:basedOn w:val="Normal"/>
    <w:next w:val="Normal"/>
    <w:link w:val="Heading1WarrantyCharChar"/>
    <w:uiPriority w:val="99"/>
    <w:rsid w:val="003C2DE9"/>
    <w:pPr>
      <w:numPr>
        <w:numId w:val="10"/>
      </w:numPr>
      <w:outlineLvl w:val="0"/>
    </w:pPr>
  </w:style>
  <w:style w:type="character" w:customStyle="1" w:styleId="Heading1WarrantyCharChar">
    <w:name w:val="Heading 1 Warranty Char Char"/>
    <w:basedOn w:val="DefaultParagraphFont"/>
    <w:link w:val="Heading1Warranty"/>
    <w:uiPriority w:val="99"/>
    <w:locked/>
    <w:rsid w:val="003C2DE9"/>
    <w:rPr>
      <w:rFonts w:ascii="Tahoma" w:eastAsia="MS Mincho" w:hAnsi="Tahoma" w:cs="Tahoma"/>
      <w:sz w:val="19"/>
      <w:szCs w:val="19"/>
    </w:rPr>
  </w:style>
  <w:style w:type="paragraph" w:customStyle="1" w:styleId="Heading2Warranty">
    <w:name w:val="Heading 2 Warranty"/>
    <w:basedOn w:val="Normal"/>
    <w:next w:val="Normal"/>
    <w:uiPriority w:val="99"/>
    <w:rsid w:val="003C2DE9"/>
    <w:pPr>
      <w:numPr>
        <w:ilvl w:val="1"/>
        <w:numId w:val="10"/>
      </w:numPr>
      <w:outlineLvl w:val="1"/>
    </w:pPr>
  </w:style>
  <w:style w:type="paragraph" w:customStyle="1" w:styleId="Heading3Bold">
    <w:name w:val="Heading 3 Bold"/>
    <w:basedOn w:val="Heading3"/>
    <w:uiPriority w:val="99"/>
    <w:rsid w:val="003C2DE9"/>
    <w:pPr>
      <w:numPr>
        <w:numId w:val="18"/>
      </w:numPr>
    </w:pPr>
    <w:rPr>
      <w:b/>
      <w:bCs/>
    </w:rPr>
  </w:style>
  <w:style w:type="paragraph" w:customStyle="1" w:styleId="Bullet3Underlined">
    <w:name w:val="Bullet 3 Underlined"/>
    <w:basedOn w:val="Bullet3"/>
    <w:rsid w:val="003C2DE9"/>
    <w:rPr>
      <w:u w:val="single"/>
    </w:rPr>
  </w:style>
  <w:style w:type="paragraph" w:customStyle="1" w:styleId="Body2Underline">
    <w:name w:val="Body 2 Underline"/>
    <w:basedOn w:val="Body2"/>
    <w:rsid w:val="003C2DE9"/>
    <w:rPr>
      <w:u w:val="single"/>
    </w:rPr>
  </w:style>
  <w:style w:type="character" w:styleId="Hyperlink">
    <w:name w:val="Hyperlink"/>
    <w:aliases w:val="Char Char7"/>
    <w:basedOn w:val="DefaultParagraphFont"/>
    <w:uiPriority w:val="99"/>
    <w:rsid w:val="003C2DE9"/>
    <w:rPr>
      <w:rFonts w:cs="Times New Roman"/>
      <w:color w:val="0000FF"/>
      <w:u w:val="single"/>
    </w:rPr>
  </w:style>
  <w:style w:type="paragraph" w:customStyle="1" w:styleId="Bullet4Underlined">
    <w:name w:val="Bullet 4 Underlined"/>
    <w:basedOn w:val="Bullet4"/>
    <w:rsid w:val="003C2DE9"/>
    <w:rPr>
      <w:u w:val="single"/>
    </w:rPr>
  </w:style>
  <w:style w:type="paragraph" w:customStyle="1" w:styleId="HeadingFrenchWarranty">
    <w:name w:val="Heading French Warranty"/>
    <w:basedOn w:val="Normal"/>
    <w:rsid w:val="003C2DE9"/>
    <w:pPr>
      <w:numPr>
        <w:numId w:val="11"/>
      </w:numPr>
    </w:pPr>
  </w:style>
  <w:style w:type="paragraph" w:customStyle="1" w:styleId="Heading2FrenchWarranty">
    <w:name w:val="Heading 2 French Warranty"/>
    <w:basedOn w:val="Normal"/>
    <w:link w:val="Heading2FrenchWarrantyChar"/>
    <w:autoRedefine/>
    <w:rsid w:val="003C2DE9"/>
    <w:pPr>
      <w:numPr>
        <w:numId w:val="12"/>
      </w:numPr>
    </w:pPr>
  </w:style>
  <w:style w:type="character" w:customStyle="1" w:styleId="Heading2FrenchWarrantyChar">
    <w:name w:val="Heading 2 French Warranty Char"/>
    <w:basedOn w:val="DefaultParagraphFont"/>
    <w:link w:val="Heading2FrenchWarranty"/>
    <w:locked/>
    <w:rsid w:val="003C2DE9"/>
    <w:rPr>
      <w:rFonts w:ascii="Tahoma" w:eastAsia="MS Mincho" w:hAnsi="Tahoma" w:cs="Tahoma"/>
      <w:sz w:val="19"/>
      <w:szCs w:val="19"/>
    </w:rPr>
  </w:style>
  <w:style w:type="paragraph" w:styleId="FootnoteText">
    <w:name w:val="footnote text"/>
    <w:basedOn w:val="Normal"/>
    <w:link w:val="FootnoteTextChar"/>
    <w:uiPriority w:val="99"/>
    <w:rsid w:val="003C2DE9"/>
  </w:style>
  <w:style w:type="character" w:customStyle="1" w:styleId="FootnoteTextChar">
    <w:name w:val="Footnote Text Char"/>
    <w:basedOn w:val="DefaultParagraphFont"/>
    <w:link w:val="FootnoteText"/>
    <w:uiPriority w:val="99"/>
    <w:locked/>
    <w:rsid w:val="003C2DE9"/>
    <w:rPr>
      <w:rFonts w:ascii="Tahoma" w:eastAsia="MS Mincho" w:hAnsi="Tahoma" w:cs="Tahoma"/>
      <w:sz w:val="19"/>
      <w:szCs w:val="19"/>
      <w:lang w:val="x-none" w:eastAsia="en-US"/>
    </w:rPr>
  </w:style>
  <w:style w:type="character" w:styleId="FootnoteReference">
    <w:name w:val="footnote reference"/>
    <w:basedOn w:val="DefaultParagraphFont"/>
    <w:uiPriority w:val="99"/>
    <w:rsid w:val="003C2DE9"/>
    <w:rPr>
      <w:rFonts w:cs="Times New Roman"/>
      <w:vertAlign w:val="superscript"/>
    </w:rPr>
  </w:style>
  <w:style w:type="paragraph" w:customStyle="1" w:styleId="PreambleBorderAbove">
    <w:name w:val="Preamble Border Above"/>
    <w:basedOn w:val="Preamble"/>
    <w:uiPriority w:val="99"/>
    <w:rsid w:val="003C2DE9"/>
    <w:pPr>
      <w:pBdr>
        <w:top w:val="single" w:sz="4" w:space="1" w:color="auto"/>
      </w:pBdr>
    </w:pPr>
  </w:style>
  <w:style w:type="paragraph" w:customStyle="1" w:styleId="Heading1Unbold">
    <w:name w:val="Heading 1 Unbold"/>
    <w:basedOn w:val="Heading1"/>
    <w:uiPriority w:val="99"/>
    <w:rsid w:val="003C2DE9"/>
    <w:pPr>
      <w:autoSpaceDE w:val="0"/>
      <w:autoSpaceDN w:val="0"/>
      <w:adjustRightInd w:val="0"/>
      <w:spacing w:before="0" w:after="0"/>
    </w:pPr>
    <w:rPr>
      <w:b w:val="0"/>
      <w:bCs w:val="0"/>
    </w:rPr>
  </w:style>
  <w:style w:type="paragraph" w:customStyle="1" w:styleId="Body0Bold">
    <w:name w:val="Body 0 Bold"/>
    <w:next w:val="Normal"/>
    <w:rsid w:val="003C2DE9"/>
    <w:rPr>
      <w:rFonts w:ascii="Tahoma" w:eastAsia="MS Mincho" w:hAnsi="Tahoma" w:cs="Tahoma"/>
      <w:b/>
      <w:bCs/>
      <w:sz w:val="19"/>
      <w:szCs w:val="19"/>
    </w:rPr>
  </w:style>
  <w:style w:type="paragraph" w:styleId="EndnoteText">
    <w:name w:val="endnote text"/>
    <w:basedOn w:val="Normal"/>
    <w:link w:val="EndnoteTextChar"/>
    <w:uiPriority w:val="99"/>
    <w:rsid w:val="009C1CC1"/>
    <w:rPr>
      <w:sz w:val="20"/>
      <w:szCs w:val="20"/>
    </w:rPr>
  </w:style>
  <w:style w:type="character" w:customStyle="1" w:styleId="EndnoteTextChar">
    <w:name w:val="Endnote Text Char"/>
    <w:basedOn w:val="DefaultParagraphFont"/>
    <w:link w:val="EndnoteText"/>
    <w:uiPriority w:val="99"/>
    <w:locked/>
    <w:rsid w:val="009C1CC1"/>
    <w:rPr>
      <w:rFonts w:ascii="Tahoma" w:eastAsia="MS Mincho" w:hAnsi="Tahoma" w:cs="Tahoma"/>
      <w:lang w:val="x-none" w:eastAsia="en-US"/>
    </w:rPr>
  </w:style>
  <w:style w:type="character" w:styleId="EndnoteReference">
    <w:name w:val="endnote reference"/>
    <w:basedOn w:val="DefaultParagraphFont"/>
    <w:uiPriority w:val="99"/>
    <w:rsid w:val="009C1CC1"/>
    <w:rPr>
      <w:rFonts w:cs="Times New Roman"/>
      <w:vertAlign w:val="superscript"/>
    </w:rPr>
  </w:style>
  <w:style w:type="paragraph" w:styleId="CommentText">
    <w:name w:val="annotation text"/>
    <w:basedOn w:val="Normal"/>
    <w:link w:val="CommentTextChar"/>
    <w:uiPriority w:val="99"/>
    <w:rsid w:val="009C1CC1"/>
    <w:rPr>
      <w:sz w:val="20"/>
      <w:szCs w:val="20"/>
    </w:rPr>
  </w:style>
  <w:style w:type="character" w:customStyle="1" w:styleId="CommentTextChar">
    <w:name w:val="Comment Text Char"/>
    <w:basedOn w:val="DefaultParagraphFont"/>
    <w:link w:val="CommentText"/>
    <w:uiPriority w:val="99"/>
    <w:locked/>
    <w:rsid w:val="009C1CC1"/>
    <w:rPr>
      <w:rFonts w:ascii="Tahoma" w:eastAsia="MS Mincho" w:hAnsi="Tahoma" w:cs="Tahoma"/>
      <w:lang w:val="x-none" w:eastAsia="en-US"/>
    </w:rPr>
  </w:style>
  <w:style w:type="character" w:styleId="CommentReference">
    <w:name w:val="annotation reference"/>
    <w:basedOn w:val="DefaultParagraphFont"/>
    <w:uiPriority w:val="99"/>
    <w:rsid w:val="009C1CC1"/>
    <w:rPr>
      <w:rFonts w:cs="Times New Roman"/>
      <w:sz w:val="16"/>
      <w:szCs w:val="16"/>
    </w:rPr>
  </w:style>
  <w:style w:type="paragraph" w:styleId="BalloonText">
    <w:name w:val="Balloon Text"/>
    <w:basedOn w:val="Normal"/>
    <w:link w:val="BalloonTextChar"/>
    <w:uiPriority w:val="99"/>
    <w:semiHidden/>
    <w:unhideWhenUsed/>
    <w:rsid w:val="00B67FDB"/>
    <w:pPr>
      <w:spacing w:before="0" w:after="0"/>
    </w:pPr>
    <w:rPr>
      <w:sz w:val="16"/>
      <w:szCs w:val="16"/>
    </w:rPr>
  </w:style>
  <w:style w:type="character" w:customStyle="1" w:styleId="BalloonTextChar">
    <w:name w:val="Balloon Text Char"/>
    <w:basedOn w:val="DefaultParagraphFont"/>
    <w:link w:val="BalloonText"/>
    <w:uiPriority w:val="99"/>
    <w:semiHidden/>
    <w:locked/>
    <w:rsid w:val="00B67FDB"/>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060AAA"/>
    <w:rPr>
      <w:b/>
      <w:bCs/>
    </w:rPr>
  </w:style>
  <w:style w:type="character" w:customStyle="1" w:styleId="CommentSubjectChar">
    <w:name w:val="Comment Subject Char"/>
    <w:basedOn w:val="CommentTextChar"/>
    <w:link w:val="CommentSubject"/>
    <w:uiPriority w:val="99"/>
    <w:semiHidden/>
    <w:locked/>
    <w:rsid w:val="00060AAA"/>
    <w:rPr>
      <w:rFonts w:ascii="Tahoma" w:eastAsia="MS Mincho" w:hAnsi="Tahoma" w:cs="Tahoma"/>
      <w:b/>
      <w:bCs/>
      <w:lang w:val="x-none" w:eastAsia="en-US"/>
    </w:rPr>
  </w:style>
  <w:style w:type="character" w:customStyle="1" w:styleId="dbcguidance">
    <w:name w:val="dbcguidance"/>
    <w:basedOn w:val="DefaultParagraphFont"/>
    <w:rsid w:val="00275277"/>
    <w:rPr>
      <w:rFonts w:cs="Times New Roman"/>
    </w:rPr>
  </w:style>
  <w:style w:type="character" w:styleId="Strong">
    <w:name w:val="Strong"/>
    <w:basedOn w:val="DefaultParagraphFont"/>
    <w:uiPriority w:val="22"/>
    <w:qFormat/>
    <w:rsid w:val="00A6245E"/>
    <w:rPr>
      <w:rFonts w:cs="Times New Roman"/>
      <w:b/>
      <w:bCs/>
    </w:rPr>
  </w:style>
  <w:style w:type="character" w:customStyle="1" w:styleId="dbcprompt">
    <w:name w:val="dbcprompt"/>
    <w:basedOn w:val="DefaultParagraphFont"/>
    <w:rsid w:val="00A6245E"/>
    <w:rPr>
      <w:rFonts w:cs="Times New Roman"/>
    </w:rPr>
  </w:style>
  <w:style w:type="character" w:customStyle="1" w:styleId="Body1Char1">
    <w:name w:val="Body 1 Char1"/>
    <w:basedOn w:val="DefaultParagraphFont"/>
    <w:link w:val="Body1"/>
    <w:uiPriority w:val="99"/>
    <w:locked/>
    <w:rsid w:val="0071708E"/>
    <w:rPr>
      <w:rFonts w:ascii="Tahoma" w:eastAsia="MS Mincho" w:hAnsi="Tahoma" w:cs="Tahoma"/>
      <w:sz w:val="19"/>
      <w:szCs w:val="19"/>
    </w:rPr>
  </w:style>
  <w:style w:type="character" w:customStyle="1" w:styleId="Bullet3Char1">
    <w:name w:val="Bullet 3 Char1"/>
    <w:basedOn w:val="DefaultParagraphFont"/>
    <w:link w:val="Bullet3"/>
    <w:uiPriority w:val="99"/>
    <w:locked/>
    <w:rsid w:val="0071708E"/>
    <w:rPr>
      <w:rFonts w:ascii="Tahoma" w:eastAsia="MS Mincho" w:hAnsi="Tahoma" w:cs="Tahoma"/>
      <w:sz w:val="19"/>
      <w:szCs w:val="19"/>
    </w:rPr>
  </w:style>
  <w:style w:type="paragraph" w:styleId="ListParagraph">
    <w:name w:val="List Paragraph"/>
    <w:basedOn w:val="Normal"/>
    <w:uiPriority w:val="34"/>
    <w:qFormat/>
    <w:rsid w:val="00A31C77"/>
    <w:pPr>
      <w:ind w:left="720"/>
      <w:contextualSpacing/>
    </w:pPr>
  </w:style>
  <w:style w:type="paragraph" w:styleId="Revision">
    <w:name w:val="Revision"/>
    <w:hidden/>
    <w:uiPriority w:val="99"/>
    <w:semiHidden/>
    <w:rsid w:val="00B074C0"/>
    <w:rPr>
      <w:rFonts w:ascii="Tahoma" w:eastAsia="MS Mincho" w:hAnsi="Tahoma" w:cs="Tahoma"/>
      <w:sz w:val="19"/>
      <w:szCs w:val="19"/>
    </w:rPr>
  </w:style>
  <w:style w:type="paragraph" w:customStyle="1" w:styleId="PURBlueStrong">
    <w:name w:val="PUR Blue Strong"/>
    <w:next w:val="Normal"/>
    <w:link w:val="PURBlueStrongChar"/>
    <w:uiPriority w:val="3"/>
    <w:qFormat/>
    <w:rsid w:val="00666209"/>
    <w:pPr>
      <w:keepNext/>
      <w:keepLines/>
      <w:spacing w:after="60" w:line="240" w:lineRule="exact"/>
    </w:pPr>
    <w:rPr>
      <w:rFonts w:ascii="Arial" w:hAnsi="Arial" w:cs="Arial"/>
      <w:smallCaps/>
      <w:color w:val="1F497D" w:themeColor="text2"/>
      <w:spacing w:val="-4"/>
      <w:sz w:val="18"/>
    </w:rPr>
  </w:style>
  <w:style w:type="character" w:customStyle="1" w:styleId="PURBlueStrongChar">
    <w:name w:val="PUR Blue Strong Char"/>
    <w:basedOn w:val="DefaultParagraphFont"/>
    <w:link w:val="PURBlueStrong"/>
    <w:uiPriority w:val="3"/>
    <w:locked/>
    <w:rsid w:val="00666209"/>
    <w:rPr>
      <w:rFonts w:ascii="Arial" w:hAnsi="Arial" w:cs="Arial"/>
      <w:smallCaps/>
      <w:color w:val="1F497D" w:themeColor="text2"/>
      <w:spacing w:val="-4"/>
      <w:sz w:val="18"/>
    </w:rPr>
  </w:style>
  <w:style w:type="paragraph" w:customStyle="1" w:styleId="PURBody-Indented">
    <w:name w:val="PUR Body - Indented"/>
    <w:basedOn w:val="Normal"/>
    <w:link w:val="PURBody-IndentedChar"/>
    <w:uiPriority w:val="3"/>
    <w:qFormat/>
    <w:rsid w:val="000E2C1B"/>
    <w:pPr>
      <w:spacing w:before="0"/>
      <w:ind w:left="270"/>
    </w:pPr>
    <w:rPr>
      <w:rFonts w:ascii="Arial" w:eastAsia="SimSun" w:hAnsi="Arial" w:cs="Arial"/>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0E2C1B"/>
    <w:rPr>
      <w:rFonts w:ascii="Arial" w:hAnsi="Arial" w:cs="Arial"/>
      <w:color w:val="404040" w:themeColor="text1" w:themeTint="BF"/>
      <w:sz w:val="18"/>
    </w:rPr>
  </w:style>
  <w:style w:type="paragraph" w:customStyle="1" w:styleId="PURBlueStrong-Indented">
    <w:name w:val="PUR Blue Strong - Indented"/>
    <w:basedOn w:val="PURBlueStrong"/>
    <w:link w:val="PURBlueStrong-IndentedChar"/>
    <w:uiPriority w:val="3"/>
    <w:qFormat/>
    <w:rsid w:val="00EE6F16"/>
    <w:pPr>
      <w:ind w:left="270"/>
    </w:pPr>
  </w:style>
  <w:style w:type="character" w:customStyle="1" w:styleId="PURBlueStrong-IndentedChar">
    <w:name w:val="PUR Blue Strong - Indented Char"/>
    <w:basedOn w:val="PURBlueStrongChar"/>
    <w:link w:val="PURBlueStrong-Indented"/>
    <w:uiPriority w:val="3"/>
    <w:locked/>
    <w:rsid w:val="00EE6F16"/>
    <w:rPr>
      <w:rFonts w:ascii="Arial" w:hAnsi="Arial" w:cs="Arial"/>
      <w:smallCaps/>
      <w:color w:val="1F497D" w:themeColor="text2"/>
      <w:spacing w:val="-4"/>
      <w:sz w:val="18"/>
    </w:rPr>
  </w:style>
  <w:style w:type="paragraph" w:customStyle="1" w:styleId="PURHeading2">
    <w:name w:val="PUR Heading 2"/>
    <w:next w:val="Normal"/>
    <w:uiPriority w:val="3"/>
    <w:qFormat/>
    <w:rsid w:val="009B3911"/>
    <w:pPr>
      <w:keepNext/>
      <w:keepLines/>
      <w:spacing w:after="120" w:line="240" w:lineRule="exact"/>
    </w:pPr>
    <w:rPr>
      <w:rFonts w:ascii="Arial Black" w:hAnsi="Arial Black" w:cs="Arial"/>
      <w:color w:val="404040" w:themeColor="text1" w:themeTint="BF"/>
    </w:rPr>
  </w:style>
  <w:style w:type="character" w:customStyle="1" w:styleId="PURBullet-IndentedChar">
    <w:name w:val="PUR Bullet- Indented Char"/>
    <w:basedOn w:val="DefaultParagraphFont"/>
    <w:link w:val="PURBullet-Indented"/>
    <w:uiPriority w:val="3"/>
    <w:locked/>
    <w:rsid w:val="008B728C"/>
    <w:rPr>
      <w:rFonts w:ascii="Arial" w:hAnsi="Arial" w:cs="Arial"/>
      <w:color w:val="404040" w:themeColor="text1" w:themeTint="BF"/>
      <w:sz w:val="18"/>
    </w:rPr>
  </w:style>
  <w:style w:type="paragraph" w:customStyle="1" w:styleId="PURBullet-Indented">
    <w:name w:val="PUR Bullet- Indented"/>
    <w:basedOn w:val="Normal"/>
    <w:link w:val="PURBullet-IndentedChar"/>
    <w:uiPriority w:val="3"/>
    <w:qFormat/>
    <w:rsid w:val="008B728C"/>
    <w:pPr>
      <w:spacing w:before="0" w:line="240" w:lineRule="exact"/>
      <w:ind w:left="540" w:hanging="360"/>
      <w:contextualSpacing/>
    </w:pPr>
    <w:rPr>
      <w:rFonts w:ascii="Arial" w:eastAsia="SimSun" w:hAnsi="Arial" w:cs="Arial"/>
      <w:color w:val="404040" w:themeColor="text1" w:themeTint="BF"/>
      <w:sz w:val="18"/>
      <w:szCs w:val="20"/>
    </w:rPr>
  </w:style>
  <w:style w:type="paragraph" w:customStyle="1" w:styleId="Bullet4Underline">
    <w:name w:val="Bullet 4 Underline"/>
    <w:basedOn w:val="Bullet4"/>
    <w:uiPriority w:val="99"/>
    <w:rsid w:val="009F27AF"/>
    <w:pPr>
      <w:numPr>
        <w:numId w:val="0"/>
      </w:numPr>
    </w:pPr>
    <w:rPr>
      <w:u w:val="single"/>
    </w:rPr>
  </w:style>
  <w:style w:type="paragraph" w:styleId="Header">
    <w:name w:val="header"/>
    <w:basedOn w:val="Normal"/>
    <w:link w:val="HeaderChar"/>
    <w:uiPriority w:val="99"/>
    <w:unhideWhenUsed/>
    <w:rsid w:val="00BC2C89"/>
    <w:pPr>
      <w:tabs>
        <w:tab w:val="center" w:pos="4680"/>
        <w:tab w:val="right" w:pos="9360"/>
      </w:tabs>
      <w:spacing w:before="0" w:after="0"/>
    </w:pPr>
  </w:style>
  <w:style w:type="character" w:customStyle="1" w:styleId="HeaderChar">
    <w:name w:val="Header Char"/>
    <w:basedOn w:val="DefaultParagraphFont"/>
    <w:link w:val="Header"/>
    <w:uiPriority w:val="99"/>
    <w:locked/>
    <w:rsid w:val="00BC2C89"/>
    <w:rPr>
      <w:rFonts w:ascii="Tahoma" w:eastAsia="MS Mincho" w:hAnsi="Tahoma" w:cs="Tahoma"/>
      <w:sz w:val="19"/>
      <w:szCs w:val="19"/>
    </w:rPr>
  </w:style>
  <w:style w:type="paragraph" w:styleId="Footer">
    <w:name w:val="footer"/>
    <w:basedOn w:val="Normal"/>
    <w:link w:val="FooterChar"/>
    <w:uiPriority w:val="99"/>
    <w:unhideWhenUsed/>
    <w:rsid w:val="00BC2C89"/>
    <w:pPr>
      <w:tabs>
        <w:tab w:val="center" w:pos="4680"/>
        <w:tab w:val="right" w:pos="9360"/>
      </w:tabs>
      <w:spacing w:before="0" w:after="0"/>
    </w:pPr>
  </w:style>
  <w:style w:type="character" w:customStyle="1" w:styleId="FooterChar">
    <w:name w:val="Footer Char"/>
    <w:basedOn w:val="DefaultParagraphFont"/>
    <w:link w:val="Footer"/>
    <w:uiPriority w:val="99"/>
    <w:locked/>
    <w:rsid w:val="00BC2C89"/>
    <w:rPr>
      <w:rFonts w:ascii="Tahoma" w:eastAsia="MS Mincho" w:hAnsi="Tahoma" w:cs="Tahoma"/>
      <w:sz w:val="19"/>
      <w:szCs w:val="19"/>
    </w:rPr>
  </w:style>
  <w:style w:type="character" w:styleId="FollowedHyperlink">
    <w:name w:val="FollowedHyperlink"/>
    <w:basedOn w:val="DefaultParagraphFont"/>
    <w:uiPriority w:val="99"/>
    <w:semiHidden/>
    <w:unhideWhenUsed/>
    <w:rsid w:val="00BC2C89"/>
    <w:rPr>
      <w:rFonts w:cs="Times New Roman"/>
      <w:color w:val="800080" w:themeColor="followedHyperlink"/>
      <w:u w:val="single"/>
    </w:rPr>
  </w:style>
  <w:style w:type="paragraph" w:customStyle="1" w:styleId="PURHeading1">
    <w:name w:val="PUR Heading 1"/>
    <w:next w:val="Normal"/>
    <w:uiPriority w:val="3"/>
    <w:qFormat/>
    <w:rsid w:val="001C1F5A"/>
    <w:pPr>
      <w:keepNext/>
      <w:keepLines/>
      <w:pBdr>
        <w:bottom w:val="single" w:sz="8" w:space="1" w:color="00467F"/>
      </w:pBdr>
      <w:spacing w:before="240" w:after="240" w:line="240" w:lineRule="exact"/>
    </w:pPr>
    <w:rPr>
      <w:rFonts w:ascii="Arial" w:hAnsi="Arial"/>
      <w:smallCaps/>
      <w:noProof/>
      <w:color w:val="00467F"/>
      <w:sz w:val="24"/>
      <w:szCs w:val="24"/>
    </w:rPr>
  </w:style>
  <w:style w:type="paragraph" w:customStyle="1" w:styleId="PURBlueBGHeader">
    <w:name w:val="PURBlueBGHeader"/>
    <w:basedOn w:val="Normal"/>
    <w:uiPriority w:val="3"/>
    <w:qFormat/>
    <w:rsid w:val="001C1F5A"/>
    <w:pPr>
      <w:pBdr>
        <w:top w:val="single" w:sz="12" w:space="1" w:color="E5EEF7"/>
        <w:left w:val="single" w:sz="12" w:space="4" w:color="E5EEF7"/>
        <w:bottom w:val="single" w:sz="12" w:space="1" w:color="E5EEF7"/>
        <w:right w:val="single" w:sz="12" w:space="4" w:color="E5EEF7"/>
      </w:pBdr>
      <w:shd w:val="clear" w:color="auto" w:fill="E5EEF7"/>
      <w:spacing w:before="0"/>
    </w:pPr>
    <w:rPr>
      <w:rFonts w:ascii="Arial" w:eastAsia="SimSun" w:hAnsi="Arial" w:cs="Times New Roman"/>
      <w:b/>
      <w:sz w:val="18"/>
      <w:szCs w:val="20"/>
    </w:rPr>
  </w:style>
  <w:style w:type="paragraph" w:customStyle="1" w:styleId="PURBody">
    <w:name w:val="PUR Body"/>
    <w:link w:val="PURBodyChar"/>
    <w:qFormat/>
    <w:rsid w:val="001C1F5A"/>
    <w:pPr>
      <w:spacing w:after="120"/>
    </w:pPr>
    <w:rPr>
      <w:rFonts w:ascii="Arial" w:hAnsi="Arial"/>
      <w:sz w:val="18"/>
    </w:rPr>
  </w:style>
  <w:style w:type="paragraph" w:customStyle="1" w:styleId="PURBullet">
    <w:name w:val="PUR Bullet"/>
    <w:basedOn w:val="PURBody"/>
    <w:next w:val="PURBody"/>
    <w:link w:val="PURBulletChar"/>
    <w:uiPriority w:val="3"/>
    <w:qFormat/>
    <w:rsid w:val="001C1F5A"/>
    <w:pPr>
      <w:spacing w:line="240" w:lineRule="exact"/>
      <w:ind w:left="216" w:hanging="360"/>
      <w:contextualSpacing/>
    </w:pPr>
  </w:style>
  <w:style w:type="character" w:customStyle="1" w:styleId="PURBodyChar">
    <w:name w:val="PUR Body Char"/>
    <w:link w:val="PURBody"/>
    <w:locked/>
    <w:rsid w:val="001C1F5A"/>
    <w:rPr>
      <w:rFonts w:ascii="Arial" w:hAnsi="Arial"/>
      <w:sz w:val="18"/>
    </w:rPr>
  </w:style>
  <w:style w:type="character" w:customStyle="1" w:styleId="PURBulletChar">
    <w:name w:val="PUR Bullet Char"/>
    <w:link w:val="PURBullet"/>
    <w:uiPriority w:val="3"/>
    <w:locked/>
    <w:rsid w:val="001C1F5A"/>
    <w:rPr>
      <w:rFonts w:ascii="Arial" w:hAnsi="Arial"/>
      <w:sz w:val="18"/>
    </w:rPr>
  </w:style>
  <w:style w:type="paragraph" w:customStyle="1" w:styleId="PURProductName">
    <w:name w:val="PUR Product Name"/>
    <w:basedOn w:val="Normal"/>
    <w:link w:val="PURProductNameChar"/>
    <w:uiPriority w:val="3"/>
    <w:qFormat/>
    <w:rsid w:val="001C1F5A"/>
    <w:pPr>
      <w:keepNext/>
      <w:keepLines/>
      <w:pBdr>
        <w:bottom w:val="single" w:sz="8" w:space="1" w:color="404040"/>
      </w:pBdr>
      <w:spacing w:before="240" w:after="0"/>
    </w:pPr>
    <w:rPr>
      <w:rFonts w:ascii="Arial" w:eastAsia="SimSun" w:hAnsi="Arial" w:cs="Times New Roman"/>
      <w:sz w:val="28"/>
      <w:szCs w:val="20"/>
    </w:rPr>
  </w:style>
  <w:style w:type="character" w:customStyle="1" w:styleId="PURProductNameChar">
    <w:name w:val="PUR Product Name Char"/>
    <w:link w:val="PURProductName"/>
    <w:uiPriority w:val="3"/>
    <w:locked/>
    <w:rsid w:val="001C1F5A"/>
    <w:rPr>
      <w:rFonts w:ascii="Arial" w:hAnsi="Arial"/>
      <w:sz w:val="28"/>
    </w:rPr>
  </w:style>
  <w:style w:type="paragraph" w:customStyle="1" w:styleId="PURAddtlSoftwareProductName">
    <w:name w:val="PUR Addtl Software Product Name"/>
    <w:basedOn w:val="PURBody"/>
    <w:uiPriority w:val="3"/>
    <w:qFormat/>
    <w:rsid w:val="001C1F5A"/>
    <w:pPr>
      <w:keepNext/>
      <w:keepLines/>
      <w:pBdr>
        <w:top w:val="dotted" w:sz="4" w:space="6" w:color="B9D3EB"/>
      </w:pBdr>
      <w:spacing w:before="120"/>
    </w:pPr>
    <w:rPr>
      <w:b/>
      <w:sz w:val="20"/>
    </w:rPr>
  </w:style>
  <w:style w:type="paragraph" w:customStyle="1" w:styleId="ProductList-BodyIndented">
    <w:name w:val="Product List - Body Indented"/>
    <w:basedOn w:val="Normal"/>
    <w:qFormat/>
    <w:rsid w:val="0027754A"/>
    <w:pPr>
      <w:tabs>
        <w:tab w:val="left" w:pos="360"/>
        <w:tab w:val="left" w:pos="720"/>
        <w:tab w:val="left" w:pos="1080"/>
      </w:tabs>
      <w:spacing w:before="0" w:after="0"/>
      <w:ind w:left="360"/>
    </w:pPr>
    <w:rPr>
      <w:rFonts w:asciiTheme="minorHAnsi" w:eastAsia="SimSun" w:hAnsiTheme="minorHAnsi"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69106">
      <w:marLeft w:val="0"/>
      <w:marRight w:val="0"/>
      <w:marTop w:val="0"/>
      <w:marBottom w:val="0"/>
      <w:divBdr>
        <w:top w:val="none" w:sz="0" w:space="0" w:color="auto"/>
        <w:left w:val="none" w:sz="0" w:space="0" w:color="auto"/>
        <w:bottom w:val="none" w:sz="0" w:space="0" w:color="auto"/>
        <w:right w:val="none" w:sz="0" w:space="0" w:color="auto"/>
      </w:divBdr>
    </w:div>
    <w:div w:id="728069107">
      <w:marLeft w:val="0"/>
      <w:marRight w:val="0"/>
      <w:marTop w:val="0"/>
      <w:marBottom w:val="0"/>
      <w:divBdr>
        <w:top w:val="none" w:sz="0" w:space="0" w:color="auto"/>
        <w:left w:val="none" w:sz="0" w:space="0" w:color="auto"/>
        <w:bottom w:val="none" w:sz="0" w:space="0" w:color="auto"/>
        <w:right w:val="none" w:sz="0" w:space="0" w:color="auto"/>
      </w:divBdr>
    </w:div>
    <w:div w:id="728069115">
      <w:marLeft w:val="0"/>
      <w:marRight w:val="0"/>
      <w:marTop w:val="0"/>
      <w:marBottom w:val="0"/>
      <w:divBdr>
        <w:top w:val="none" w:sz="0" w:space="0" w:color="auto"/>
        <w:left w:val="none" w:sz="0" w:space="0" w:color="auto"/>
        <w:bottom w:val="none" w:sz="0" w:space="0" w:color="auto"/>
        <w:right w:val="none" w:sz="0" w:space="0" w:color="auto"/>
      </w:divBdr>
    </w:div>
    <w:div w:id="728069116">
      <w:marLeft w:val="0"/>
      <w:marRight w:val="0"/>
      <w:marTop w:val="0"/>
      <w:marBottom w:val="0"/>
      <w:divBdr>
        <w:top w:val="none" w:sz="0" w:space="0" w:color="auto"/>
        <w:left w:val="none" w:sz="0" w:space="0" w:color="auto"/>
        <w:bottom w:val="none" w:sz="0" w:space="0" w:color="auto"/>
        <w:right w:val="none" w:sz="0" w:space="0" w:color="auto"/>
      </w:divBdr>
    </w:div>
    <w:div w:id="728069117">
      <w:marLeft w:val="0"/>
      <w:marRight w:val="0"/>
      <w:marTop w:val="0"/>
      <w:marBottom w:val="0"/>
      <w:divBdr>
        <w:top w:val="none" w:sz="0" w:space="0" w:color="auto"/>
        <w:left w:val="none" w:sz="0" w:space="0" w:color="auto"/>
        <w:bottom w:val="none" w:sz="0" w:space="0" w:color="auto"/>
        <w:right w:val="none" w:sz="0" w:space="0" w:color="auto"/>
      </w:divBdr>
    </w:div>
    <w:div w:id="728069118">
      <w:marLeft w:val="0"/>
      <w:marRight w:val="0"/>
      <w:marTop w:val="0"/>
      <w:marBottom w:val="0"/>
      <w:divBdr>
        <w:top w:val="none" w:sz="0" w:space="0" w:color="auto"/>
        <w:left w:val="none" w:sz="0" w:space="0" w:color="auto"/>
        <w:bottom w:val="none" w:sz="0" w:space="0" w:color="auto"/>
        <w:right w:val="none" w:sz="0" w:space="0" w:color="auto"/>
      </w:divBdr>
    </w:div>
    <w:div w:id="728069119">
      <w:marLeft w:val="0"/>
      <w:marRight w:val="0"/>
      <w:marTop w:val="0"/>
      <w:marBottom w:val="0"/>
      <w:divBdr>
        <w:top w:val="none" w:sz="0" w:space="0" w:color="auto"/>
        <w:left w:val="none" w:sz="0" w:space="0" w:color="auto"/>
        <w:bottom w:val="none" w:sz="0" w:space="0" w:color="auto"/>
        <w:right w:val="none" w:sz="0" w:space="0" w:color="auto"/>
      </w:divBdr>
    </w:div>
    <w:div w:id="728069120">
      <w:marLeft w:val="0"/>
      <w:marRight w:val="0"/>
      <w:marTop w:val="0"/>
      <w:marBottom w:val="0"/>
      <w:divBdr>
        <w:top w:val="none" w:sz="0" w:space="0" w:color="auto"/>
        <w:left w:val="none" w:sz="0" w:space="0" w:color="auto"/>
        <w:bottom w:val="none" w:sz="0" w:space="0" w:color="auto"/>
        <w:right w:val="none" w:sz="0" w:space="0" w:color="auto"/>
      </w:divBdr>
    </w:div>
    <w:div w:id="728069121">
      <w:marLeft w:val="0"/>
      <w:marRight w:val="0"/>
      <w:marTop w:val="0"/>
      <w:marBottom w:val="0"/>
      <w:divBdr>
        <w:top w:val="none" w:sz="0" w:space="0" w:color="auto"/>
        <w:left w:val="none" w:sz="0" w:space="0" w:color="auto"/>
        <w:bottom w:val="none" w:sz="0" w:space="0" w:color="auto"/>
        <w:right w:val="none" w:sz="0" w:space="0" w:color="auto"/>
      </w:divBdr>
    </w:div>
    <w:div w:id="728069122">
      <w:marLeft w:val="0"/>
      <w:marRight w:val="0"/>
      <w:marTop w:val="0"/>
      <w:marBottom w:val="0"/>
      <w:divBdr>
        <w:top w:val="none" w:sz="0" w:space="0" w:color="auto"/>
        <w:left w:val="none" w:sz="0" w:space="0" w:color="auto"/>
        <w:bottom w:val="none" w:sz="0" w:space="0" w:color="auto"/>
        <w:right w:val="none" w:sz="0" w:space="0" w:color="auto"/>
      </w:divBdr>
    </w:div>
    <w:div w:id="728069123">
      <w:marLeft w:val="0"/>
      <w:marRight w:val="0"/>
      <w:marTop w:val="0"/>
      <w:marBottom w:val="0"/>
      <w:divBdr>
        <w:top w:val="none" w:sz="0" w:space="0" w:color="auto"/>
        <w:left w:val="none" w:sz="0" w:space="0" w:color="auto"/>
        <w:bottom w:val="none" w:sz="0" w:space="0" w:color="auto"/>
        <w:right w:val="none" w:sz="0" w:space="0" w:color="auto"/>
      </w:divBdr>
    </w:div>
    <w:div w:id="728069124">
      <w:marLeft w:val="0"/>
      <w:marRight w:val="0"/>
      <w:marTop w:val="0"/>
      <w:marBottom w:val="0"/>
      <w:divBdr>
        <w:top w:val="none" w:sz="0" w:space="0" w:color="auto"/>
        <w:left w:val="none" w:sz="0" w:space="0" w:color="auto"/>
        <w:bottom w:val="none" w:sz="0" w:space="0" w:color="auto"/>
        <w:right w:val="none" w:sz="0" w:space="0" w:color="auto"/>
      </w:divBdr>
    </w:div>
    <w:div w:id="728069125">
      <w:marLeft w:val="0"/>
      <w:marRight w:val="0"/>
      <w:marTop w:val="0"/>
      <w:marBottom w:val="0"/>
      <w:divBdr>
        <w:top w:val="none" w:sz="0" w:space="0" w:color="auto"/>
        <w:left w:val="none" w:sz="0" w:space="0" w:color="auto"/>
        <w:bottom w:val="none" w:sz="0" w:space="0" w:color="auto"/>
        <w:right w:val="none" w:sz="0" w:space="0" w:color="auto"/>
      </w:divBdr>
    </w:div>
    <w:div w:id="728069126">
      <w:marLeft w:val="0"/>
      <w:marRight w:val="0"/>
      <w:marTop w:val="0"/>
      <w:marBottom w:val="0"/>
      <w:divBdr>
        <w:top w:val="none" w:sz="0" w:space="0" w:color="auto"/>
        <w:left w:val="none" w:sz="0" w:space="0" w:color="auto"/>
        <w:bottom w:val="none" w:sz="0" w:space="0" w:color="auto"/>
        <w:right w:val="none" w:sz="0" w:space="0" w:color="auto"/>
      </w:divBdr>
    </w:div>
    <w:div w:id="728069127">
      <w:marLeft w:val="0"/>
      <w:marRight w:val="0"/>
      <w:marTop w:val="0"/>
      <w:marBottom w:val="0"/>
      <w:divBdr>
        <w:top w:val="none" w:sz="0" w:space="0" w:color="auto"/>
        <w:left w:val="none" w:sz="0" w:space="0" w:color="auto"/>
        <w:bottom w:val="none" w:sz="0" w:space="0" w:color="auto"/>
        <w:right w:val="none" w:sz="0" w:space="0" w:color="auto"/>
      </w:divBdr>
    </w:div>
    <w:div w:id="728069128">
      <w:marLeft w:val="0"/>
      <w:marRight w:val="0"/>
      <w:marTop w:val="0"/>
      <w:marBottom w:val="0"/>
      <w:divBdr>
        <w:top w:val="none" w:sz="0" w:space="0" w:color="auto"/>
        <w:left w:val="none" w:sz="0" w:space="0" w:color="auto"/>
        <w:bottom w:val="none" w:sz="0" w:space="0" w:color="auto"/>
        <w:right w:val="none" w:sz="0" w:space="0" w:color="auto"/>
      </w:divBdr>
    </w:div>
    <w:div w:id="728069129">
      <w:marLeft w:val="0"/>
      <w:marRight w:val="0"/>
      <w:marTop w:val="0"/>
      <w:marBottom w:val="0"/>
      <w:divBdr>
        <w:top w:val="none" w:sz="0" w:space="0" w:color="auto"/>
        <w:left w:val="none" w:sz="0" w:space="0" w:color="auto"/>
        <w:bottom w:val="none" w:sz="0" w:space="0" w:color="auto"/>
        <w:right w:val="none" w:sz="0" w:space="0" w:color="auto"/>
      </w:divBdr>
    </w:div>
    <w:div w:id="728069130">
      <w:marLeft w:val="0"/>
      <w:marRight w:val="0"/>
      <w:marTop w:val="0"/>
      <w:marBottom w:val="0"/>
      <w:divBdr>
        <w:top w:val="none" w:sz="0" w:space="0" w:color="auto"/>
        <w:left w:val="none" w:sz="0" w:space="0" w:color="auto"/>
        <w:bottom w:val="none" w:sz="0" w:space="0" w:color="auto"/>
        <w:right w:val="none" w:sz="0" w:space="0" w:color="auto"/>
      </w:divBdr>
    </w:div>
    <w:div w:id="728069131">
      <w:marLeft w:val="0"/>
      <w:marRight w:val="0"/>
      <w:marTop w:val="0"/>
      <w:marBottom w:val="0"/>
      <w:divBdr>
        <w:top w:val="none" w:sz="0" w:space="0" w:color="auto"/>
        <w:left w:val="none" w:sz="0" w:space="0" w:color="auto"/>
        <w:bottom w:val="none" w:sz="0" w:space="0" w:color="auto"/>
        <w:right w:val="none" w:sz="0" w:space="0" w:color="auto"/>
      </w:divBdr>
    </w:div>
    <w:div w:id="728069132">
      <w:marLeft w:val="0"/>
      <w:marRight w:val="0"/>
      <w:marTop w:val="0"/>
      <w:marBottom w:val="0"/>
      <w:divBdr>
        <w:top w:val="none" w:sz="0" w:space="0" w:color="auto"/>
        <w:left w:val="none" w:sz="0" w:space="0" w:color="auto"/>
        <w:bottom w:val="none" w:sz="0" w:space="0" w:color="auto"/>
        <w:right w:val="none" w:sz="0" w:space="0" w:color="auto"/>
      </w:divBdr>
    </w:div>
    <w:div w:id="728069133">
      <w:marLeft w:val="0"/>
      <w:marRight w:val="0"/>
      <w:marTop w:val="0"/>
      <w:marBottom w:val="0"/>
      <w:divBdr>
        <w:top w:val="none" w:sz="0" w:space="0" w:color="auto"/>
        <w:left w:val="none" w:sz="0" w:space="0" w:color="auto"/>
        <w:bottom w:val="none" w:sz="0" w:space="0" w:color="auto"/>
        <w:right w:val="none" w:sz="0" w:space="0" w:color="auto"/>
      </w:divBdr>
    </w:div>
    <w:div w:id="728069134">
      <w:marLeft w:val="0"/>
      <w:marRight w:val="0"/>
      <w:marTop w:val="0"/>
      <w:marBottom w:val="0"/>
      <w:divBdr>
        <w:top w:val="none" w:sz="0" w:space="0" w:color="auto"/>
        <w:left w:val="none" w:sz="0" w:space="0" w:color="auto"/>
        <w:bottom w:val="none" w:sz="0" w:space="0" w:color="auto"/>
        <w:right w:val="none" w:sz="0" w:space="0" w:color="auto"/>
      </w:divBdr>
    </w:div>
    <w:div w:id="728069149">
      <w:marLeft w:val="0"/>
      <w:marRight w:val="0"/>
      <w:marTop w:val="0"/>
      <w:marBottom w:val="0"/>
      <w:divBdr>
        <w:top w:val="none" w:sz="0" w:space="0" w:color="auto"/>
        <w:left w:val="none" w:sz="0" w:space="0" w:color="auto"/>
        <w:bottom w:val="none" w:sz="0" w:space="0" w:color="auto"/>
        <w:right w:val="none" w:sz="0" w:space="0" w:color="auto"/>
      </w:divBdr>
      <w:divsChild>
        <w:div w:id="728069109">
          <w:marLeft w:val="0"/>
          <w:marRight w:val="0"/>
          <w:marTop w:val="0"/>
          <w:marBottom w:val="0"/>
          <w:divBdr>
            <w:top w:val="none" w:sz="0" w:space="0" w:color="auto"/>
            <w:left w:val="none" w:sz="0" w:space="0" w:color="auto"/>
            <w:bottom w:val="none" w:sz="0" w:space="0" w:color="auto"/>
            <w:right w:val="none" w:sz="0" w:space="0" w:color="auto"/>
          </w:divBdr>
        </w:div>
        <w:div w:id="728069138">
          <w:marLeft w:val="0"/>
          <w:marRight w:val="0"/>
          <w:marTop w:val="0"/>
          <w:marBottom w:val="0"/>
          <w:divBdr>
            <w:top w:val="none" w:sz="0" w:space="0" w:color="auto"/>
            <w:left w:val="none" w:sz="0" w:space="0" w:color="auto"/>
            <w:bottom w:val="none" w:sz="0" w:space="0" w:color="auto"/>
            <w:right w:val="none" w:sz="0" w:space="0" w:color="auto"/>
          </w:divBdr>
        </w:div>
      </w:divsChild>
    </w:div>
    <w:div w:id="728069151">
      <w:marLeft w:val="0"/>
      <w:marRight w:val="0"/>
      <w:marTop w:val="0"/>
      <w:marBottom w:val="0"/>
      <w:divBdr>
        <w:top w:val="none" w:sz="0" w:space="0" w:color="auto"/>
        <w:left w:val="none" w:sz="0" w:space="0" w:color="auto"/>
        <w:bottom w:val="none" w:sz="0" w:space="0" w:color="auto"/>
        <w:right w:val="none" w:sz="0" w:space="0" w:color="auto"/>
      </w:divBdr>
      <w:divsChild>
        <w:div w:id="728069148">
          <w:marLeft w:val="0"/>
          <w:marRight w:val="0"/>
          <w:marTop w:val="0"/>
          <w:marBottom w:val="0"/>
          <w:divBdr>
            <w:top w:val="none" w:sz="0" w:space="0" w:color="auto"/>
            <w:left w:val="none" w:sz="0" w:space="0" w:color="auto"/>
            <w:bottom w:val="none" w:sz="0" w:space="0" w:color="auto"/>
            <w:right w:val="none" w:sz="0" w:space="0" w:color="auto"/>
          </w:divBdr>
          <w:divsChild>
            <w:div w:id="728069142">
              <w:marLeft w:val="0"/>
              <w:marRight w:val="0"/>
              <w:marTop w:val="0"/>
              <w:marBottom w:val="0"/>
              <w:divBdr>
                <w:top w:val="none" w:sz="0" w:space="0" w:color="auto"/>
                <w:left w:val="none" w:sz="0" w:space="0" w:color="auto"/>
                <w:bottom w:val="none" w:sz="0" w:space="0" w:color="auto"/>
                <w:right w:val="none" w:sz="0" w:space="0" w:color="auto"/>
              </w:divBdr>
              <w:divsChild>
                <w:div w:id="728069114">
                  <w:marLeft w:val="0"/>
                  <w:marRight w:val="0"/>
                  <w:marTop w:val="0"/>
                  <w:marBottom w:val="0"/>
                  <w:divBdr>
                    <w:top w:val="none" w:sz="0" w:space="0" w:color="auto"/>
                    <w:left w:val="none" w:sz="0" w:space="0" w:color="auto"/>
                    <w:bottom w:val="none" w:sz="0" w:space="0" w:color="auto"/>
                    <w:right w:val="none" w:sz="0" w:space="0" w:color="auto"/>
                  </w:divBdr>
                  <w:divsChild>
                    <w:div w:id="728069154">
                      <w:marLeft w:val="2325"/>
                      <w:marRight w:val="0"/>
                      <w:marTop w:val="0"/>
                      <w:marBottom w:val="0"/>
                      <w:divBdr>
                        <w:top w:val="none" w:sz="0" w:space="0" w:color="auto"/>
                        <w:left w:val="none" w:sz="0" w:space="0" w:color="auto"/>
                        <w:bottom w:val="none" w:sz="0" w:space="0" w:color="auto"/>
                        <w:right w:val="none" w:sz="0" w:space="0" w:color="auto"/>
                      </w:divBdr>
                      <w:divsChild>
                        <w:div w:id="728069147">
                          <w:marLeft w:val="0"/>
                          <w:marRight w:val="0"/>
                          <w:marTop w:val="0"/>
                          <w:marBottom w:val="0"/>
                          <w:divBdr>
                            <w:top w:val="none" w:sz="0" w:space="0" w:color="auto"/>
                            <w:left w:val="none" w:sz="0" w:space="0" w:color="auto"/>
                            <w:bottom w:val="none" w:sz="0" w:space="0" w:color="auto"/>
                            <w:right w:val="none" w:sz="0" w:space="0" w:color="auto"/>
                          </w:divBdr>
                          <w:divsChild>
                            <w:div w:id="728069143">
                              <w:marLeft w:val="0"/>
                              <w:marRight w:val="0"/>
                              <w:marTop w:val="0"/>
                              <w:marBottom w:val="0"/>
                              <w:divBdr>
                                <w:top w:val="none" w:sz="0" w:space="0" w:color="auto"/>
                                <w:left w:val="none" w:sz="0" w:space="0" w:color="auto"/>
                                <w:bottom w:val="none" w:sz="0" w:space="0" w:color="auto"/>
                                <w:right w:val="none" w:sz="0" w:space="0" w:color="auto"/>
                              </w:divBdr>
                              <w:divsChild>
                                <w:div w:id="728069141">
                                  <w:marLeft w:val="0"/>
                                  <w:marRight w:val="0"/>
                                  <w:marTop w:val="0"/>
                                  <w:marBottom w:val="0"/>
                                  <w:divBdr>
                                    <w:top w:val="none" w:sz="0" w:space="0" w:color="auto"/>
                                    <w:left w:val="none" w:sz="0" w:space="0" w:color="auto"/>
                                    <w:bottom w:val="none" w:sz="0" w:space="0" w:color="auto"/>
                                    <w:right w:val="none" w:sz="0" w:space="0" w:color="auto"/>
                                  </w:divBdr>
                                  <w:divsChild>
                                    <w:div w:id="728069140">
                                      <w:marLeft w:val="0"/>
                                      <w:marRight w:val="0"/>
                                      <w:marTop w:val="0"/>
                                      <w:marBottom w:val="0"/>
                                      <w:divBdr>
                                        <w:top w:val="none" w:sz="0" w:space="0" w:color="auto"/>
                                        <w:left w:val="none" w:sz="0" w:space="0" w:color="auto"/>
                                        <w:bottom w:val="none" w:sz="0" w:space="0" w:color="auto"/>
                                        <w:right w:val="none" w:sz="0" w:space="0" w:color="auto"/>
                                      </w:divBdr>
                                      <w:divsChild>
                                        <w:div w:id="728069146">
                                          <w:marLeft w:val="0"/>
                                          <w:marRight w:val="0"/>
                                          <w:marTop w:val="0"/>
                                          <w:marBottom w:val="0"/>
                                          <w:divBdr>
                                            <w:top w:val="none" w:sz="0" w:space="0" w:color="auto"/>
                                            <w:left w:val="none" w:sz="0" w:space="0" w:color="auto"/>
                                            <w:bottom w:val="none" w:sz="0" w:space="0" w:color="auto"/>
                                            <w:right w:val="none" w:sz="0" w:space="0" w:color="auto"/>
                                          </w:divBdr>
                                          <w:divsChild>
                                            <w:div w:id="728069113">
                                              <w:marLeft w:val="0"/>
                                              <w:marRight w:val="0"/>
                                              <w:marTop w:val="0"/>
                                              <w:marBottom w:val="0"/>
                                              <w:divBdr>
                                                <w:top w:val="none" w:sz="0" w:space="0" w:color="auto"/>
                                                <w:left w:val="none" w:sz="0" w:space="0" w:color="auto"/>
                                                <w:bottom w:val="none" w:sz="0" w:space="0" w:color="auto"/>
                                                <w:right w:val="none" w:sz="0" w:space="0" w:color="auto"/>
                                              </w:divBdr>
                                              <w:divsChild>
                                                <w:div w:id="728069137">
                                                  <w:marLeft w:val="0"/>
                                                  <w:marRight w:val="0"/>
                                                  <w:marTop w:val="0"/>
                                                  <w:marBottom w:val="0"/>
                                                  <w:divBdr>
                                                    <w:top w:val="none" w:sz="0" w:space="0" w:color="auto"/>
                                                    <w:left w:val="none" w:sz="0" w:space="0" w:color="auto"/>
                                                    <w:bottom w:val="none" w:sz="0" w:space="0" w:color="auto"/>
                                                    <w:right w:val="none" w:sz="0" w:space="0" w:color="auto"/>
                                                  </w:divBdr>
                                                  <w:divsChild>
                                                    <w:div w:id="728069144">
                                                      <w:marLeft w:val="0"/>
                                                      <w:marRight w:val="0"/>
                                                      <w:marTop w:val="0"/>
                                                      <w:marBottom w:val="0"/>
                                                      <w:divBdr>
                                                        <w:top w:val="none" w:sz="0" w:space="0" w:color="auto"/>
                                                        <w:left w:val="none" w:sz="0" w:space="0" w:color="auto"/>
                                                        <w:bottom w:val="none" w:sz="0" w:space="0" w:color="auto"/>
                                                        <w:right w:val="none" w:sz="0" w:space="0" w:color="auto"/>
                                                      </w:divBdr>
                                                      <w:divsChild>
                                                        <w:div w:id="728069150">
                                                          <w:marLeft w:val="0"/>
                                                          <w:marRight w:val="0"/>
                                                          <w:marTop w:val="15"/>
                                                          <w:marBottom w:val="15"/>
                                                          <w:divBdr>
                                                            <w:top w:val="none" w:sz="0" w:space="0" w:color="auto"/>
                                                            <w:left w:val="none" w:sz="0" w:space="0" w:color="auto"/>
                                                            <w:bottom w:val="none" w:sz="0" w:space="0" w:color="auto"/>
                                                            <w:right w:val="none" w:sz="0" w:space="0" w:color="auto"/>
                                                          </w:divBdr>
                                                          <w:divsChild>
                                                            <w:div w:id="728069136">
                                                              <w:marLeft w:val="0"/>
                                                              <w:marRight w:val="0"/>
                                                              <w:marTop w:val="0"/>
                                                              <w:marBottom w:val="0"/>
                                                              <w:divBdr>
                                                                <w:top w:val="none" w:sz="0" w:space="0" w:color="auto"/>
                                                                <w:left w:val="none" w:sz="0" w:space="0" w:color="auto"/>
                                                                <w:bottom w:val="none" w:sz="0" w:space="0" w:color="auto"/>
                                                                <w:right w:val="none" w:sz="0" w:space="0" w:color="auto"/>
                                                              </w:divBdr>
                                                              <w:divsChild>
                                                                <w:div w:id="728069145">
                                                                  <w:marLeft w:val="0"/>
                                                                  <w:marRight w:val="0"/>
                                                                  <w:marTop w:val="0"/>
                                                                  <w:marBottom w:val="0"/>
                                                                  <w:divBdr>
                                                                    <w:top w:val="none" w:sz="0" w:space="0" w:color="auto"/>
                                                                    <w:left w:val="none" w:sz="0" w:space="0" w:color="auto"/>
                                                                    <w:bottom w:val="none" w:sz="0" w:space="0" w:color="auto"/>
                                                                    <w:right w:val="none" w:sz="0" w:space="0" w:color="auto"/>
                                                                  </w:divBdr>
                                                                  <w:divsChild>
                                                                    <w:div w:id="728069135">
                                                                      <w:marLeft w:val="0"/>
                                                                      <w:marRight w:val="0"/>
                                                                      <w:marTop w:val="0"/>
                                                                      <w:marBottom w:val="0"/>
                                                                      <w:divBdr>
                                                                        <w:top w:val="none" w:sz="0" w:space="0" w:color="auto"/>
                                                                        <w:left w:val="none" w:sz="0" w:space="0" w:color="auto"/>
                                                                        <w:bottom w:val="none" w:sz="0" w:space="0" w:color="auto"/>
                                                                        <w:right w:val="none" w:sz="0" w:space="0" w:color="auto"/>
                                                                      </w:divBdr>
                                                                      <w:divsChild>
                                                                        <w:div w:id="728069111">
                                                                          <w:marLeft w:val="0"/>
                                                                          <w:marRight w:val="0"/>
                                                                          <w:marTop w:val="0"/>
                                                                          <w:marBottom w:val="0"/>
                                                                          <w:divBdr>
                                                                            <w:top w:val="none" w:sz="0" w:space="0" w:color="auto"/>
                                                                            <w:left w:val="none" w:sz="0" w:space="0" w:color="auto"/>
                                                                            <w:bottom w:val="none" w:sz="0" w:space="0" w:color="auto"/>
                                                                            <w:right w:val="none" w:sz="0" w:space="0" w:color="auto"/>
                                                                          </w:divBdr>
                                                                          <w:divsChild>
                                                                            <w:div w:id="728069112">
                                                                              <w:marLeft w:val="0"/>
                                                                              <w:marRight w:val="0"/>
                                                                              <w:marTop w:val="0"/>
                                                                              <w:marBottom w:val="0"/>
                                                                              <w:divBdr>
                                                                                <w:top w:val="none" w:sz="0" w:space="0" w:color="auto"/>
                                                                                <w:left w:val="none" w:sz="0" w:space="0" w:color="auto"/>
                                                                                <w:bottom w:val="none" w:sz="0" w:space="0" w:color="auto"/>
                                                                                <w:right w:val="none" w:sz="0" w:space="0" w:color="auto"/>
                                                                              </w:divBdr>
                                                                              <w:divsChild>
                                                                                <w:div w:id="728069157">
                                                                                  <w:marLeft w:val="0"/>
                                                                                  <w:marRight w:val="0"/>
                                                                                  <w:marTop w:val="0"/>
                                                                                  <w:marBottom w:val="0"/>
                                                                                  <w:divBdr>
                                                                                    <w:top w:val="none" w:sz="0" w:space="0" w:color="auto"/>
                                                                                    <w:left w:val="none" w:sz="0" w:space="0" w:color="auto"/>
                                                                                    <w:bottom w:val="none" w:sz="0" w:space="0" w:color="auto"/>
                                                                                    <w:right w:val="none" w:sz="0" w:space="0" w:color="auto"/>
                                                                                  </w:divBdr>
                                                                                  <w:divsChild>
                                                                                    <w:div w:id="728069108">
                                                                                      <w:marLeft w:val="0"/>
                                                                                      <w:marRight w:val="0"/>
                                                                                      <w:marTop w:val="0"/>
                                                                                      <w:marBottom w:val="0"/>
                                                                                      <w:divBdr>
                                                                                        <w:top w:val="none" w:sz="0" w:space="0" w:color="auto"/>
                                                                                        <w:left w:val="none" w:sz="0" w:space="0" w:color="auto"/>
                                                                                        <w:bottom w:val="none" w:sz="0" w:space="0" w:color="auto"/>
                                                                                        <w:right w:val="none" w:sz="0" w:space="0" w:color="auto"/>
                                                                                      </w:divBdr>
                                                                                    </w:div>
                                                                                    <w:div w:id="728069110">
                                                                                      <w:marLeft w:val="0"/>
                                                                                      <w:marRight w:val="0"/>
                                                                                      <w:marTop w:val="0"/>
                                                                                      <w:marBottom w:val="0"/>
                                                                                      <w:divBdr>
                                                                                        <w:top w:val="none" w:sz="0" w:space="0" w:color="auto"/>
                                                                                        <w:left w:val="none" w:sz="0" w:space="0" w:color="auto"/>
                                                                                        <w:bottom w:val="none" w:sz="0" w:space="0" w:color="auto"/>
                                                                                        <w:right w:val="none" w:sz="0" w:space="0" w:color="auto"/>
                                                                                      </w:divBdr>
                                                                                    </w:div>
                                                                                    <w:div w:id="728069139">
                                                                                      <w:marLeft w:val="0"/>
                                                                                      <w:marRight w:val="0"/>
                                                                                      <w:marTop w:val="0"/>
                                                                                      <w:marBottom w:val="0"/>
                                                                                      <w:divBdr>
                                                                                        <w:top w:val="none" w:sz="0" w:space="0" w:color="auto"/>
                                                                                        <w:left w:val="none" w:sz="0" w:space="0" w:color="auto"/>
                                                                                        <w:bottom w:val="none" w:sz="0" w:space="0" w:color="auto"/>
                                                                                        <w:right w:val="none" w:sz="0" w:space="0" w:color="auto"/>
                                                                                      </w:divBdr>
                                                                                    </w:div>
                                                                                    <w:div w:id="728069152">
                                                                                      <w:marLeft w:val="0"/>
                                                                                      <w:marRight w:val="0"/>
                                                                                      <w:marTop w:val="0"/>
                                                                                      <w:marBottom w:val="0"/>
                                                                                      <w:divBdr>
                                                                                        <w:top w:val="none" w:sz="0" w:space="0" w:color="auto"/>
                                                                                        <w:left w:val="none" w:sz="0" w:space="0" w:color="auto"/>
                                                                                        <w:bottom w:val="none" w:sz="0" w:space="0" w:color="auto"/>
                                                                                        <w:right w:val="none" w:sz="0" w:space="0" w:color="auto"/>
                                                                                      </w:divBdr>
                                                                                    </w:div>
                                                                                    <w:div w:id="728069153">
                                                                                      <w:marLeft w:val="0"/>
                                                                                      <w:marRight w:val="0"/>
                                                                                      <w:marTop w:val="0"/>
                                                                                      <w:marBottom w:val="0"/>
                                                                                      <w:divBdr>
                                                                                        <w:top w:val="none" w:sz="0" w:space="0" w:color="auto"/>
                                                                                        <w:left w:val="none" w:sz="0" w:space="0" w:color="auto"/>
                                                                                        <w:bottom w:val="none" w:sz="0" w:space="0" w:color="auto"/>
                                                                                        <w:right w:val="none" w:sz="0" w:space="0" w:color="auto"/>
                                                                                      </w:divBdr>
                                                                                    </w:div>
                                                                                    <w:div w:id="728069155">
                                                                                      <w:marLeft w:val="0"/>
                                                                                      <w:marRight w:val="0"/>
                                                                                      <w:marTop w:val="0"/>
                                                                                      <w:marBottom w:val="0"/>
                                                                                      <w:divBdr>
                                                                                        <w:top w:val="none" w:sz="0" w:space="0" w:color="auto"/>
                                                                                        <w:left w:val="none" w:sz="0" w:space="0" w:color="auto"/>
                                                                                        <w:bottom w:val="none" w:sz="0" w:space="0" w:color="auto"/>
                                                                                        <w:right w:val="none" w:sz="0" w:space="0" w:color="auto"/>
                                                                                      </w:divBdr>
                                                                                    </w:div>
                                                                                    <w:div w:id="7280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069158">
      <w:marLeft w:val="0"/>
      <w:marRight w:val="0"/>
      <w:marTop w:val="0"/>
      <w:marBottom w:val="0"/>
      <w:divBdr>
        <w:top w:val="none" w:sz="0" w:space="0" w:color="auto"/>
        <w:left w:val="none" w:sz="0" w:space="0" w:color="auto"/>
        <w:bottom w:val="none" w:sz="0" w:space="0" w:color="auto"/>
        <w:right w:val="none" w:sz="0" w:space="0" w:color="auto"/>
      </w:divBdr>
    </w:div>
    <w:div w:id="728069159">
      <w:marLeft w:val="0"/>
      <w:marRight w:val="0"/>
      <w:marTop w:val="0"/>
      <w:marBottom w:val="0"/>
      <w:divBdr>
        <w:top w:val="none" w:sz="0" w:space="0" w:color="auto"/>
        <w:left w:val="none" w:sz="0" w:space="0" w:color="auto"/>
        <w:bottom w:val="none" w:sz="0" w:space="0" w:color="auto"/>
        <w:right w:val="none" w:sz="0" w:space="0" w:color="auto"/>
      </w:divBdr>
    </w:div>
    <w:div w:id="728069160">
      <w:marLeft w:val="0"/>
      <w:marRight w:val="0"/>
      <w:marTop w:val="0"/>
      <w:marBottom w:val="0"/>
      <w:divBdr>
        <w:top w:val="none" w:sz="0" w:space="0" w:color="auto"/>
        <w:left w:val="none" w:sz="0" w:space="0" w:color="auto"/>
        <w:bottom w:val="none" w:sz="0" w:space="0" w:color="auto"/>
        <w:right w:val="none" w:sz="0" w:space="0" w:color="auto"/>
      </w:divBdr>
    </w:div>
    <w:div w:id="728069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irdpartysource.microsof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icrosoft.com/info/nareturns.htm" TargetMode="External"/><Relationship Id="rId17" Type="http://schemas.openxmlformats.org/officeDocument/2006/relationships/hyperlink" Target="https://support.microsof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crosoft.com/export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worldwi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owtotell.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microsoft.com/fwlink/?LinkID=82470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35CC6EA8BD841AC740EA94DDF8D1E" ma:contentTypeVersion="4" ma:contentTypeDescription="Create a new document." ma:contentTypeScope="" ma:versionID="07b0319e555514abb4332b16b6ce2f1c">
  <xsd:schema xmlns:xsd="http://www.w3.org/2001/XMLSchema" xmlns:xs="http://www.w3.org/2001/XMLSchema" xmlns:p="http://schemas.microsoft.com/office/2006/metadata/properties" xmlns:ns2="e1b1b7f3-b10e-48cd-877c-282d356c300a" targetNamespace="http://schemas.microsoft.com/office/2006/metadata/properties" ma:root="true" ma:fieldsID="57fa9fa38a73d56a0d9d2a17f036f37b" ns2:_="">
    <xsd:import namespace="e1b1b7f3-b10e-48cd-877c-282d356c300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b7f3-b10e-48cd-877c-282d356c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4D4E-9DC7-4227-AE18-7A7F9503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b7f3-b10e-48cd-877c-282d356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3C5CF-12CB-445F-A9AE-A3C08D4A8892}">
  <ds:schemaRefs>
    <ds:schemaRef ds:uri="http://purl.org/dc/terms/"/>
    <ds:schemaRef ds:uri="http://schemas.openxmlformats.org/package/2006/metadata/core-properties"/>
    <ds:schemaRef ds:uri="http://purl.org/dc/dcmitype/"/>
    <ds:schemaRef ds:uri="http://schemas.microsoft.com/office/infopath/2007/PartnerControls"/>
    <ds:schemaRef ds:uri="e1b1b7f3-b10e-48cd-877c-282d356c300a"/>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C9ED1C8-34F4-467E-8B1D-3BA68662CAE0}">
  <ds:schemaRefs>
    <ds:schemaRef ds:uri="http://schemas.microsoft.com/sharepoint/v3/contenttype/forms"/>
  </ds:schemaRefs>
</ds:datastoreItem>
</file>

<file path=customXml/itemProps4.xml><?xml version="1.0" encoding="utf-8"?>
<ds:datastoreItem xmlns:ds="http://schemas.openxmlformats.org/officeDocument/2006/customXml" ds:itemID="{D3076BD4-715F-4227-B442-F094F3FA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Moen (LCA)</dc:creator>
  <cp:keywords/>
  <dc:description/>
  <cp:lastModifiedBy>Erin Dormier</cp:lastModifiedBy>
  <cp:revision>3</cp:revision>
  <cp:lastPrinted>2012-05-10T15:44:00Z</cp:lastPrinted>
  <dcterms:created xsi:type="dcterms:W3CDTF">2017-01-18T20:36:00Z</dcterms:created>
  <dcterms:modified xsi:type="dcterms:W3CDTF">2017-02-23T21:21:00Z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build_version">
    <vt:lpwstr>2.6</vt:lpwstr>
  </property>
  <property fmtid="{D5CDD505-2E9C-101B-9397-08002B2CF9AE}" pid="3" name="db_charger_document_reference">
    <vt:i4>18188</vt:i4>
  </property>
  <property fmtid="{D5CDD505-2E9C-101B-9397-08002B2CF9AE}" pid="4" name="db_charger_client_name">
    <vt:lpwstr>tbc</vt:lpwstr>
  </property>
  <property fmtid="{D5CDD505-2E9C-101B-9397-08002B2CF9AE}" pid="5" name="db_charger_matter_number">
    <vt:lpwstr>tbc</vt:lpwstr>
  </property>
  <property fmtid="{D5CDD505-2E9C-101B-9397-08002B2CF9AE}" pid="6" name="autosave">
    <vt:lpwstr>false</vt:lpwstr>
  </property>
  <property fmtid="{D5CDD505-2E9C-101B-9397-08002B2CF9AE}" pid="7" name="owner">
    <vt:lpwstr>REDMOND\kathan</vt:lpwstr>
  </property>
  <property fmtid="{D5CDD505-2E9C-101B-9397-08002B2CF9AE}" pid="8" name="db_master_reference">
    <vt:lpwstr>USETERMS_RETAILSUPER_ENGLISH</vt:lpwstr>
  </property>
  <property fmtid="{D5CDD505-2E9C-101B-9397-08002B2CF9AE}" pid="9" name="db_master_version">
    <vt:lpwstr>20061002</vt:lpwstr>
  </property>
  <property fmtid="{D5CDD505-2E9C-101B-9397-08002B2CF9AE}" pid="10" name="db_master_clock">
    <vt:i4>559</vt:i4>
  </property>
  <property fmtid="{D5CDD505-2E9C-101B-9397-08002B2CF9AE}" pid="11" name="db_master_name">
    <vt:lpwstr>List of Retail Software License Terms Languages</vt:lpwstr>
  </property>
  <property fmtid="{D5CDD505-2E9C-101B-9397-08002B2CF9AE}" pid="12" name="db_master_description">
    <vt:lpwstr> </vt:lpwstr>
  </property>
  <property fmtid="{D5CDD505-2E9C-101B-9397-08002B2CF9AE}" pid="13" name="db_output_filter_reference">
    <vt:lpwstr/>
  </property>
  <property fmtid="{D5CDD505-2E9C-101B-9397-08002B2CF9AE}" pid="14" name="db_base_url">
    <vt:lpwstr>http://usetermassembly/dealbuilder_live/DealBuilderNET/dealbuilder.aspx</vt:lpwstr>
  </property>
  <property fmtid="{D5CDD505-2E9C-101B-9397-08002B2CF9AE}" pid="15" name="SoftwareType">
    <vt:lpwstr>NA</vt:lpwstr>
  </property>
  <property fmtid="{D5CDD505-2E9C-101B-9397-08002B2CF9AE}" pid="16" name="Channel">
    <vt:lpwstr>Retail</vt:lpwstr>
  </property>
  <property fmtid="{D5CDD505-2E9C-101B-9397-08002B2CF9AE}" pid="17" name="PublishDate">
    <vt:lpwstr>2007/11/30</vt:lpwstr>
  </property>
  <property fmtid="{D5CDD505-2E9C-101B-9397-08002B2CF9AE}" pid="18" name="RetirementDate">
    <vt:lpwstr>2017/11/30</vt:lpwstr>
  </property>
  <property fmtid="{D5CDD505-2E9C-101B-9397-08002B2CF9AE}" pid="19" name="Language">
    <vt:lpwstr>Chinese (Simplified);Chinese (Traditional);English;French;German;Italian;Japanese;Korean;Spanish</vt:lpwstr>
  </property>
  <property fmtid="{D5CDD505-2E9C-101B-9397-08002B2CF9AE}" pid="20" name="CanadaAvail">
    <vt:bool>true</vt:bool>
  </property>
  <property fmtid="{D5CDD505-2E9C-101B-9397-08002B2CF9AE}" pid="21" name="CanadaFrench">
    <vt:bool>true</vt:bool>
  </property>
  <property fmtid="{D5CDD505-2E9C-101B-9397-08002B2CF9AE}" pid="22" name="FileFormat">
    <vt:bool>false</vt:bool>
  </property>
  <property fmtid="{D5CDD505-2E9C-101B-9397-08002B2CF9AE}" pid="23" name="ProductName">
    <vt:lpwstr>Visual Studio 2008 Team Foundation Server, Standard Edition</vt:lpwstr>
  </property>
  <property fmtid="{D5CDD505-2E9C-101B-9397-08002B2CF9AE}" pid="24" name="ProductVersion">
    <vt:lpwstr>3</vt:lpwstr>
  </property>
  <property fmtid="{D5CDD505-2E9C-101B-9397-08002B2CF9AE}" pid="25" name="ProductEditions?">
    <vt:bool>true</vt:bool>
  </property>
  <property fmtid="{D5CDD505-2E9C-101B-9397-08002B2CF9AE}" pid="26" name="ProductEditions">
    <vt:lpwstr>Workgroup Edition and Trial Edition</vt:lpwstr>
  </property>
  <property fmtid="{D5CDD505-2E9C-101B-9397-08002B2CF9AE}" pid="27" name="LicenseModel">
    <vt:lpwstr>Servers - Server/CAL</vt:lpwstr>
  </property>
  <property fmtid="{D5CDD505-2E9C-101B-9397-08002B2CF9AE}" pid="28" name="ServerCAL">
    <vt:lpwstr>None of the above</vt:lpwstr>
  </property>
  <property fmtid="{D5CDD505-2E9C-101B-9397-08002B2CF9AE}" pid="29" name="OtherAddSW">
    <vt:bool>true</vt:bool>
  </property>
  <property fmtid="{D5CDD505-2E9C-101B-9397-08002B2CF9AE}" pid="30" name="OtherAddSWName">
    <vt:lpwstr>Team Explorer_x000d_Team Foundation Build_x000d_Team Foundation Server Sharepoint Extensions</vt:lpwstr>
  </property>
  <property fmtid="{D5CDD505-2E9C-101B-9397-08002B2CF9AE}" pid="31" name="OtherMicrosoftPrograms">
    <vt:bool>true</vt:bool>
  </property>
  <property fmtid="{D5CDD505-2E9C-101B-9397-08002B2CF9AE}" pid="32" name="OtherMicrosoftProgramsTerms">
    <vt:lpwstr>These license terms</vt:lpwstr>
  </property>
  <property fmtid="{D5CDD505-2E9C-101B-9397-08002B2CF9AE}" pid="33" name="BenchmarkNet">
    <vt:bool>true</vt:bool>
  </property>
  <property fmtid="{D5CDD505-2E9C-101B-9397-08002B2CF9AE}" pid="34" name="MSDEWindows">
    <vt:bool>false</vt:bool>
  </property>
  <property fmtid="{D5CDD505-2E9C-101B-9397-08002B2CF9AE}" pid="35" name="MPEG">
    <vt:bool>false</vt:bool>
  </property>
  <property fmtid="{D5CDD505-2E9C-101B-9397-08002B2CF9AE}" pid="36" name="PrereleaseCode">
    <vt:bool>false</vt:bool>
  </property>
  <property fmtid="{D5CDD505-2E9C-101B-9397-08002B2CF9AE}" pid="37" name="ThirdPartyPrograms">
    <vt:bool>false</vt:bool>
  </property>
  <property fmtid="{D5CDD505-2E9C-101B-9397-08002B2CF9AE}" pid="38" name="DistributableCode">
    <vt:bool>false</vt:bool>
  </property>
  <property fmtid="{D5CDD505-2E9C-101B-9397-08002B2CF9AE}" pid="39" name="DistributableCodeType">
    <vt:lpwstr/>
  </property>
  <property fmtid="{D5CDD505-2E9C-101B-9397-08002B2CF9AE}" pid="40" name="InternetBasedServices">
    <vt:bool>true</vt:bool>
  </property>
  <property fmtid="{D5CDD505-2E9C-101B-9397-08002B2CF9AE}" pid="41" name="InternetBasedServicesTerms">
    <vt:bool>false</vt:bool>
  </property>
  <property fmtid="{D5CDD505-2E9C-101B-9397-08002B2CF9AE}" pid="42" name="InternetBasedServicesInteractive">
    <vt:bool>false</vt:bool>
  </property>
  <property fmtid="{D5CDD505-2E9C-101B-9397-08002B2CF9AE}" pid="43" name="InternetBasedServicesFeaturesDesc">
    <vt:lpwstr/>
  </property>
  <property fmtid="{D5CDD505-2E9C-101B-9397-08002B2CF9AE}" pid="44" name="MandatoryActivation">
    <vt:bool>false</vt:bool>
  </property>
  <property fmtid="{D5CDD505-2E9C-101B-9397-08002B2CF9AE}" pid="45" name="Multiplexing">
    <vt:bool>true</vt:bool>
  </property>
  <property fmtid="{D5CDD505-2E9C-101B-9397-08002B2CF9AE}" pid="46" name="SingleUse">
    <vt:bool>false</vt:bool>
  </property>
  <property fmtid="{D5CDD505-2E9C-101B-9397-08002B2CF9AE}" pid="47" name="AdditionalFunctionality">
    <vt:bool>true</vt:bool>
  </property>
  <property fmtid="{D5CDD505-2E9C-101B-9397-08002B2CF9AE}" pid="48" name="Benchmarking">
    <vt:bool>false</vt:bool>
  </property>
  <property fmtid="{D5CDD505-2E9C-101B-9397-08002B2CF9AE}" pid="49" name="MarkedSoftware">
    <vt:lpwstr>Not for Resale (NFR);Academic Edition (AE);Version Upgrade</vt:lpwstr>
  </property>
  <property fmtid="{D5CDD505-2E9C-101B-9397-08002B2CF9AE}" pid="50" name="Downgrade">
    <vt:bool>false</vt:bool>
  </property>
  <property fmtid="{D5CDD505-2E9C-101B-9397-08002B2CF9AE}" pid="51" name="ProofofLicense">
    <vt:bool>true</vt:bool>
  </property>
  <property fmtid="{D5CDD505-2E9C-101B-9397-08002B2CF9AE}" pid="52" name="Transfer">
    <vt:lpwstr>Transfer to a third party</vt:lpwstr>
  </property>
  <property fmtid="{D5CDD505-2E9C-101B-9397-08002B2CF9AE}" pid="53" name="VolumeLicensingSoftware">
    <vt:bool>true</vt:bool>
  </property>
  <property fmtid="{D5CDD505-2E9C-101B-9397-08002B2CF9AE}" pid="54" name="Virtualization">
    <vt:bool>true</vt:bool>
  </property>
  <property fmtid="{D5CDD505-2E9C-101B-9397-08002B2CF9AE}" pid="55" name="db_commit">
    <vt:lpwstr>SoftwareType</vt:lpwstr>
  </property>
  <property fmtid="{D5CDD505-2E9C-101B-9397-08002B2CF9AE}" pid="56" name="ContentTypeId">
    <vt:lpwstr>0x010100EA435CC6EA8BD841AC740EA94DDF8D1E</vt:lpwstr>
  </property>
</Properties>
</file>